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8AD3B" w14:textId="7A843FDC" w:rsidR="00F241E6" w:rsidRDefault="00AB5AA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73306" wp14:editId="3E92D6EE">
                <wp:simplePos x="0" y="0"/>
                <wp:positionH relativeFrom="margin">
                  <wp:align>center</wp:align>
                </wp:positionH>
                <wp:positionV relativeFrom="paragraph">
                  <wp:posOffset>70940</wp:posOffset>
                </wp:positionV>
                <wp:extent cx="5549265" cy="624840"/>
                <wp:effectExtent l="0" t="0" r="0" b="381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E2603" w14:textId="77777777" w:rsidR="00800D45" w:rsidRPr="00F241E6" w:rsidRDefault="00800D45" w:rsidP="00F241E6">
                            <w:pPr>
                              <w:jc w:val="center"/>
                              <w:rPr>
                                <w:rFonts w:ascii="EPSON Pゴシック W7" w:eastAsia="EPSON Pゴシック W7" w:hAnsi="EPSON Pゴシック W7"/>
                                <w:color w:val="FFFFFF" w:themeColor="background1"/>
                                <w:sz w:val="56"/>
                                <w:szCs w:val="60"/>
                              </w:rPr>
                            </w:pPr>
                            <w:r w:rsidRPr="00F241E6">
                              <w:rPr>
                                <w:rFonts w:ascii="EPSON Pゴシック W7" w:eastAsia="EPSON Pゴシック W7" w:hAnsi="EPSON Pゴシック W7" w:hint="eastAsia"/>
                                <w:color w:val="FFFFFF" w:themeColor="background1"/>
                                <w:sz w:val="56"/>
                                <w:szCs w:val="60"/>
                              </w:rPr>
                              <w:t>加西市新産業創出支援事業補助金</w:t>
                            </w:r>
                          </w:p>
                          <w:p w14:paraId="30C48B28" w14:textId="77777777" w:rsidR="00752B82" w:rsidRDefault="00752B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733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0;margin-top:5.6pt;width:436.95pt;height:49.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" filled="f" stroked="f" strokeweight=".5pt">
                <v:textbox>
                  <w:txbxContent>
                    <w:p w14:paraId="1E7E2603" w14:textId="77777777" w:rsidR="00800D45" w:rsidRPr="00F241E6" w:rsidRDefault="00800D45" w:rsidP="00F241E6">
                      <w:pPr>
                        <w:jc w:val="center"/>
                        <w:rPr>
                          <w:rFonts w:ascii="EPSON Pゴシック W7" w:eastAsia="EPSON Pゴシック W7" w:hAnsi="EPSON Pゴシック W7"/>
                          <w:color w:val="FFFFFF" w:themeColor="background1"/>
                          <w:sz w:val="56"/>
                          <w:szCs w:val="60"/>
                        </w:rPr>
                      </w:pPr>
                      <w:r w:rsidRPr="00F241E6">
                        <w:rPr>
                          <w:rFonts w:ascii="EPSON Pゴシック W7" w:eastAsia="EPSON Pゴシック W7" w:hAnsi="EPSON Pゴシック W7" w:hint="eastAsia"/>
                          <w:color w:val="FFFFFF" w:themeColor="background1"/>
                          <w:sz w:val="56"/>
                          <w:szCs w:val="60"/>
                        </w:rPr>
                        <w:t>加西市新産業創出支援事業補助金</w:t>
                      </w:r>
                    </w:p>
                    <w:p w14:paraId="30C48B28" w14:textId="77777777" w:rsidR="00752B82" w:rsidRDefault="00752B8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A206D" wp14:editId="5C969262">
                <wp:simplePos x="0" y="0"/>
                <wp:positionH relativeFrom="margin">
                  <wp:align>left</wp:align>
                </wp:positionH>
                <wp:positionV relativeFrom="paragraph">
                  <wp:posOffset>143594</wp:posOffset>
                </wp:positionV>
                <wp:extent cx="6162675" cy="622300"/>
                <wp:effectExtent l="0" t="0" r="28575" b="254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2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6C07B" id="正方形/長方形 5" o:spid="_x0000_s1026" style="position:absolute;margin-left:0;margin-top:11.3pt;width:485.25pt;height:4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" fillcolor="#669 [3206]" strokecolor="#606091 [3046]" strokeweight="1pt">
                <v:fill color2="#9494b7 [2262]" rotate="t" angle="350" focus="100%" type="gradient"/>
                <w10:wrap anchorx="margin"/>
              </v:rect>
            </w:pict>
          </mc:Fallback>
        </mc:AlternateContent>
      </w:r>
    </w:p>
    <w:p w14:paraId="38E0F903" w14:textId="1E468C25" w:rsidR="00752B82" w:rsidRPr="00752B82" w:rsidRDefault="00752B82"/>
    <w:p w14:paraId="5CD93B00" w14:textId="285141D9" w:rsidR="0062764D" w:rsidRDefault="00AB5AAC">
      <w:pPr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w:drawing>
          <wp:anchor distT="0" distB="0" distL="114300" distR="114300" simplePos="0" relativeHeight="251695104" behindDoc="0" locked="0" layoutInCell="1" allowOverlap="1" wp14:anchorId="5E8DF255" wp14:editId="0D10AE58">
            <wp:simplePos x="0" y="0"/>
            <wp:positionH relativeFrom="margin">
              <wp:posOffset>3581771</wp:posOffset>
            </wp:positionH>
            <wp:positionV relativeFrom="paragraph">
              <wp:posOffset>219710</wp:posOffset>
            </wp:positionV>
            <wp:extent cx="2567940" cy="1534160"/>
            <wp:effectExtent l="0" t="0" r="3810" b="8890"/>
            <wp:wrapSquare wrapText="bothSides"/>
            <wp:docPr id="115077700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77003" name="図 11507770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12815" w14:textId="77777777" w:rsidR="00BA1942" w:rsidRDefault="00C04513" w:rsidP="00BA1942">
      <w:pPr>
        <w:spacing w:after="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中小企業等の経営の効率化及び生産性の向上を目的に、</w:t>
      </w:r>
      <w:r w:rsidR="00593BA5" w:rsidRPr="001B0569">
        <w:rPr>
          <w:rFonts w:ascii="HG丸ｺﾞｼｯｸM-PRO" w:eastAsia="HG丸ｺﾞｼｯｸM-PRO" w:hAnsi="HG丸ｺﾞｼｯｸM-PRO" w:hint="eastAsia"/>
          <w:sz w:val="21"/>
          <w:szCs w:val="21"/>
        </w:rPr>
        <w:t>IT（デジタル）活用事業に取り組む事業者を応援するため、</w:t>
      </w:r>
      <w:r w:rsidR="004F4B12" w:rsidRPr="001B0569">
        <w:rPr>
          <w:rFonts w:ascii="HG丸ｺﾞｼｯｸM-PRO" w:eastAsia="HG丸ｺﾞｼｯｸM-PRO" w:hAnsi="HG丸ｺﾞｼｯｸM-PRO" w:hint="eastAsia"/>
          <w:sz w:val="21"/>
          <w:szCs w:val="21"/>
        </w:rPr>
        <w:t>その経費の一部を予算の範囲内において補助します</w:t>
      </w:r>
      <w:r w:rsidR="00BA1942">
        <w:rPr>
          <w:rFonts w:ascii="HG丸ｺﾞｼｯｸM-PRO" w:eastAsia="HG丸ｺﾞｼｯｸM-PRO" w:hAnsi="HG丸ｺﾞｼｯｸM-PRO" w:hint="eastAsia"/>
          <w:sz w:val="21"/>
          <w:szCs w:val="21"/>
        </w:rPr>
        <w:t>。</w:t>
      </w:r>
    </w:p>
    <w:p w14:paraId="03112418" w14:textId="0E718E85" w:rsidR="00AB5AAC" w:rsidRDefault="008F5567" w:rsidP="00BA1942">
      <w:pPr>
        <w:spacing w:after="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令和8年度より、</w:t>
      </w:r>
      <w:r w:rsidR="006131F1">
        <w:rPr>
          <w:rFonts w:ascii="HG丸ｺﾞｼｯｸM-PRO" w:eastAsia="HG丸ｺﾞｼｯｸM-PRO" w:hAnsi="HG丸ｺﾞｼｯｸM-PRO" w:hint="eastAsia"/>
          <w:sz w:val="21"/>
          <w:szCs w:val="21"/>
        </w:rPr>
        <w:t>国</w:t>
      </w:r>
      <w:r w:rsidR="00665E42">
        <w:rPr>
          <w:rFonts w:ascii="HG丸ｺﾞｼｯｸM-PRO" w:eastAsia="HG丸ｺﾞｼｯｸM-PRO" w:hAnsi="HG丸ｺﾞｼｯｸM-PRO" w:hint="eastAsia"/>
          <w:sz w:val="21"/>
          <w:szCs w:val="21"/>
        </w:rPr>
        <w:t>や</w:t>
      </w:r>
      <w:r w:rsidR="006131F1">
        <w:rPr>
          <w:rFonts w:ascii="HG丸ｺﾞｼｯｸM-PRO" w:eastAsia="HG丸ｺﾞｼｯｸM-PRO" w:hAnsi="HG丸ｺﾞｼｯｸM-PRO" w:hint="eastAsia"/>
          <w:sz w:val="21"/>
          <w:szCs w:val="21"/>
        </w:rPr>
        <w:t>県</w:t>
      </w:r>
      <w:r w:rsidR="006B23CC">
        <w:rPr>
          <w:rFonts w:ascii="HG丸ｺﾞｼｯｸM-PRO" w:eastAsia="HG丸ｺﾞｼｯｸM-PRO" w:hAnsi="HG丸ｺﾞｼｯｸM-PRO" w:hint="eastAsia"/>
          <w:sz w:val="21"/>
          <w:szCs w:val="21"/>
        </w:rPr>
        <w:t>等</w:t>
      </w:r>
      <w:r w:rsidR="00665E42">
        <w:rPr>
          <w:rFonts w:ascii="HG丸ｺﾞｼｯｸM-PRO" w:eastAsia="HG丸ｺﾞｼｯｸM-PRO" w:hAnsi="HG丸ｺﾞｼｯｸM-PRO" w:hint="eastAsia"/>
          <w:sz w:val="21"/>
          <w:szCs w:val="21"/>
        </w:rPr>
        <w:t>の認定</w:t>
      </w:r>
      <w:r w:rsidR="00C95C87">
        <w:rPr>
          <w:rFonts w:ascii="HG丸ｺﾞｼｯｸM-PRO" w:eastAsia="HG丸ｺﾞｼｯｸM-PRO" w:hAnsi="HG丸ｺﾞｼｯｸM-PRO" w:hint="eastAsia"/>
          <w:sz w:val="21"/>
          <w:szCs w:val="21"/>
        </w:rPr>
        <w:t>を受けた企業は</w:t>
      </w:r>
      <w:r w:rsidR="00665E42">
        <w:rPr>
          <w:rFonts w:ascii="HG丸ｺﾞｼｯｸM-PRO" w:eastAsia="HG丸ｺﾞｼｯｸM-PRO" w:hAnsi="HG丸ｺﾞｼｯｸM-PRO" w:hint="eastAsia"/>
          <w:sz w:val="21"/>
          <w:szCs w:val="21"/>
        </w:rPr>
        <w:t>補助率を拡充します。</w:t>
      </w:r>
      <w:r w:rsidR="00F4117A">
        <w:rPr>
          <w:rFonts w:ascii="HG丸ｺﾞｼｯｸM-PRO" w:eastAsia="HG丸ｺﾞｼｯｸM-PRO" w:hAnsi="HG丸ｺﾞｼｯｸM-PRO" w:hint="eastAsia"/>
          <w:sz w:val="21"/>
          <w:szCs w:val="21"/>
        </w:rPr>
        <w:t>※詳細は裏面に</w:t>
      </w:r>
      <w:r w:rsidR="001E46B1">
        <w:rPr>
          <w:rFonts w:ascii="HG丸ｺﾞｼｯｸM-PRO" w:eastAsia="HG丸ｺﾞｼｯｸM-PRO" w:hAnsi="HG丸ｺﾞｼｯｸM-PRO" w:hint="eastAsia"/>
          <w:sz w:val="21"/>
          <w:szCs w:val="21"/>
        </w:rPr>
        <w:t>記載</w:t>
      </w:r>
      <w:r w:rsidR="00D74F84">
        <w:rPr>
          <w:rFonts w:ascii="HG丸ｺﾞｼｯｸM-PRO" w:eastAsia="HG丸ｺﾞｼｯｸM-PRO" w:hAnsi="HG丸ｺﾞｼｯｸM-PRO" w:hint="eastAsia"/>
          <w:sz w:val="21"/>
          <w:szCs w:val="21"/>
        </w:rPr>
        <w:t>しています。</w:t>
      </w:r>
    </w:p>
    <w:p w14:paraId="4AEC2B43" w14:textId="77777777" w:rsidR="0059500C" w:rsidRPr="001B0569" w:rsidRDefault="0059500C" w:rsidP="0059500C">
      <w:pPr>
        <w:ind w:firstLineChars="100" w:firstLine="210"/>
        <w:rPr>
          <w:rFonts w:ascii="HG丸ｺﾞｼｯｸM-PRO" w:eastAsia="HG丸ｺﾞｼｯｸM-PRO" w:hAnsi="HG丸ｺﾞｼｯｸM-PRO"/>
          <w:sz w:val="21"/>
          <w:szCs w:val="21"/>
        </w:rPr>
      </w:pPr>
    </w:p>
    <w:p w14:paraId="46A99CDB" w14:textId="35D62345" w:rsidR="00F85AF2" w:rsidRPr="00A81F54" w:rsidRDefault="00C058E8" w:rsidP="00A81F54">
      <w:pPr>
        <w:rPr>
          <w:rFonts w:ascii="Apple Color Emoji" w:eastAsia="HG丸ｺﾞｼｯｸM-PRO" w:hAnsi="Apple Color Emoji" w:cs="Apple Color Emoji"/>
          <w:b/>
          <w:sz w:val="22"/>
          <w:szCs w:val="22"/>
        </w:rPr>
      </w:pPr>
      <w:r>
        <w:rPr>
          <w:rFonts w:ascii="Apple Color Emoji" w:eastAsia="HG丸ｺﾞｼｯｸM-PRO" w:hAnsi="Apple Color Emoji" w:cs="Apple Color Emoji" w:hint="eastAsia"/>
          <w:b/>
          <w:sz w:val="22"/>
          <w:szCs w:val="22"/>
        </w:rPr>
        <w:t>■</w:t>
      </w:r>
      <w:r w:rsidR="00A81F54" w:rsidRPr="00A81F54">
        <w:rPr>
          <w:rFonts w:ascii="Apple Color Emoji" w:eastAsia="HG丸ｺﾞｼｯｸM-PRO" w:hAnsi="Apple Color Emoji" w:cs="Apple Color Emoji" w:hint="eastAsia"/>
          <w:b/>
          <w:sz w:val="22"/>
          <w:szCs w:val="22"/>
        </w:rPr>
        <w:t>主な活用事例（抜粋）</w:t>
      </w:r>
    </w:p>
    <w:p w14:paraId="73F35C7D" w14:textId="0A315B70" w:rsidR="00A81F54" w:rsidRPr="001B0569" w:rsidRDefault="00A81F54" w:rsidP="00A81F54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1B0569">
        <w:rPr>
          <w:rFonts w:ascii="HG丸ｺﾞｼｯｸM-PRO" w:eastAsia="HG丸ｺﾞｼｯｸM-PRO" w:hAnsi="HG丸ｺﾞｼｯｸM-PRO" w:hint="eastAsia"/>
          <w:sz w:val="21"/>
          <w:szCs w:val="21"/>
        </w:rPr>
        <w:t>目視検品の自動化（製造業）、在庫管理のデジタル化（製造業）、生産管理システムの導入（製造業）、RPA導入による業務省力化（卸売業、小売業）、生産プロセスのデジタル化（製造業）、ドローンを活用した測量（建設業）、テレワークの環境整備（建設業、卸売業、小売業、技術サービス業）、オンラインショールームの開設（製造業）</w:t>
      </w:r>
    </w:p>
    <w:p w14:paraId="5A302CEE" w14:textId="7506830E" w:rsidR="00DA307C" w:rsidRPr="00A81F54" w:rsidRDefault="006A3B0C" w:rsidP="00C058E8">
      <w:pPr>
        <w:spacing w:after="0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A81F54">
        <w:rPr>
          <w:rFonts w:ascii="HG丸ｺﾞｼｯｸM-PRO" w:eastAsia="HG丸ｺﾞｼｯｸM-PRO" w:hAnsi="HG丸ｺﾞｼｯｸM-PRO" w:hint="eastAsia"/>
          <w:b/>
          <w:sz w:val="22"/>
          <w:szCs w:val="22"/>
        </w:rPr>
        <w:t>■補助対象者の主な要件</w:t>
      </w:r>
    </w:p>
    <w:p w14:paraId="05389AAE" w14:textId="77777777" w:rsidR="001B0569" w:rsidRPr="001B0569" w:rsidRDefault="001B0569" w:rsidP="00C058E8">
      <w:pPr>
        <w:spacing w:after="0" w:line="240" w:lineRule="atLeast"/>
        <w:rPr>
          <w:rFonts w:ascii="HG丸ｺﾞｼｯｸM-PRO" w:eastAsia="HG丸ｺﾞｼｯｸM-PRO" w:hAnsi="HG丸ｺﾞｼｯｸM-PRO"/>
          <w:sz w:val="21"/>
        </w:rPr>
      </w:pPr>
      <w:r>
        <w:rPr>
          <w:rFonts w:ascii="HG丸ｺﾞｼｯｸM-PRO" w:eastAsia="HG丸ｺﾞｼｯｸM-PRO" w:hAnsi="HG丸ｺﾞｼｯｸM-PRO" w:hint="eastAsia"/>
          <w:sz w:val="21"/>
        </w:rPr>
        <w:t>・</w:t>
      </w:r>
      <w:r w:rsidR="00DA307C" w:rsidRPr="001B0569">
        <w:rPr>
          <w:rFonts w:ascii="HG丸ｺﾞｼｯｸM-PRO" w:eastAsia="HG丸ｺﾞｼｯｸM-PRO" w:hAnsi="HG丸ｺﾞｼｯｸM-PRO" w:hint="eastAsia"/>
          <w:sz w:val="21"/>
        </w:rPr>
        <w:t>市内に主たる事業所又は事務所を有する中小企業者（</w:t>
      </w:r>
      <w:r w:rsidR="001A5C99" w:rsidRPr="001B0569">
        <w:rPr>
          <w:rFonts w:ascii="HG丸ｺﾞｼｯｸM-PRO" w:eastAsia="HG丸ｺﾞｼｯｸM-PRO" w:hAnsi="HG丸ｺﾞｼｯｸM-PRO" w:hint="eastAsia"/>
          <w:sz w:val="21"/>
        </w:rPr>
        <w:t>※みなし大企業を除く</w:t>
      </w:r>
      <w:r w:rsidR="00DA307C" w:rsidRPr="001B0569">
        <w:rPr>
          <w:rFonts w:ascii="HG丸ｺﾞｼｯｸM-PRO" w:eastAsia="HG丸ｺﾞｼｯｸM-PRO" w:hAnsi="HG丸ｺﾞｼｯｸM-PRO" w:hint="eastAsia"/>
          <w:sz w:val="21"/>
        </w:rPr>
        <w:t>）</w:t>
      </w:r>
    </w:p>
    <w:p w14:paraId="6792AE1F" w14:textId="77777777" w:rsidR="00DA307C" w:rsidRPr="001B0569" w:rsidRDefault="00DA307C" w:rsidP="00C058E8">
      <w:pPr>
        <w:spacing w:after="0"/>
        <w:rPr>
          <w:rFonts w:ascii="HG丸ｺﾞｼｯｸM-PRO" w:eastAsia="HG丸ｺﾞｼｯｸM-PRO" w:hAnsi="HG丸ｺﾞｼｯｸM-PRO"/>
          <w:sz w:val="21"/>
        </w:rPr>
      </w:pPr>
      <w:r w:rsidRPr="001B0569">
        <w:rPr>
          <w:rFonts w:ascii="HG丸ｺﾞｼｯｸM-PRO" w:eastAsia="HG丸ｺﾞｼｯｸM-PRO" w:hAnsi="HG丸ｺﾞｼｯｸM-PRO" w:hint="eastAsia"/>
          <w:sz w:val="21"/>
        </w:rPr>
        <w:t>・</w:t>
      </w:r>
      <w:r w:rsidR="00BA596B" w:rsidRPr="001B0569">
        <w:rPr>
          <w:rFonts w:ascii="HG丸ｺﾞｼｯｸM-PRO" w:eastAsia="HG丸ｺﾞｼｯｸM-PRO" w:hAnsi="HG丸ｺﾞｼｯｸM-PRO" w:hint="eastAsia"/>
          <w:sz w:val="21"/>
        </w:rPr>
        <w:t>市税等の滞納をしていないこと</w:t>
      </w:r>
    </w:p>
    <w:p w14:paraId="012EBBD9" w14:textId="77777777" w:rsidR="006C7E0C" w:rsidRPr="001B0569" w:rsidRDefault="006C7E0C" w:rsidP="00C058E8">
      <w:pPr>
        <w:spacing w:after="0"/>
        <w:rPr>
          <w:rFonts w:ascii="HG丸ｺﾞｼｯｸM-PRO" w:eastAsia="HG丸ｺﾞｼｯｸM-PRO" w:hAnsi="HG丸ｺﾞｼｯｸM-PRO"/>
          <w:sz w:val="21"/>
        </w:rPr>
      </w:pPr>
      <w:r w:rsidRPr="001B0569">
        <w:rPr>
          <w:rFonts w:ascii="HG丸ｺﾞｼｯｸM-PRO" w:eastAsia="HG丸ｺﾞｼｯｸM-PRO" w:hAnsi="HG丸ｺﾞｼｯｸM-PRO" w:hint="eastAsia"/>
          <w:sz w:val="21"/>
        </w:rPr>
        <w:t>・商工会議所、商店街組合等の商工団体の会員であること</w:t>
      </w:r>
    </w:p>
    <w:p w14:paraId="2B708AC1" w14:textId="77777777" w:rsidR="00C058E8" w:rsidRDefault="00C058E8" w:rsidP="001B056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8E92C7A" w14:textId="7BE51B37" w:rsidR="00DA307C" w:rsidRDefault="00C058E8" w:rsidP="00C058E8">
      <w:pPr>
        <w:spacing w:after="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■</w:t>
      </w:r>
      <w:r w:rsidR="00BA596B" w:rsidRPr="006A3B0C">
        <w:rPr>
          <w:rFonts w:ascii="HG丸ｺﾞｼｯｸM-PRO" w:eastAsia="HG丸ｺﾞｼｯｸM-PRO" w:hAnsi="HG丸ｺﾞｼｯｸM-PRO" w:hint="eastAsia"/>
          <w:sz w:val="22"/>
          <w:szCs w:val="22"/>
        </w:rPr>
        <w:t>中小企業の範囲</w:t>
      </w:r>
    </w:p>
    <w:tbl>
      <w:tblPr>
        <w:tblStyle w:val="4-4"/>
        <w:tblpPr w:leftFromText="142" w:rightFromText="142" w:vertAnchor="text" w:horzAnchor="margin" w:tblpY="336"/>
        <w:tblW w:w="9776" w:type="dxa"/>
        <w:tblLook w:val="04A0" w:firstRow="1" w:lastRow="0" w:firstColumn="1" w:lastColumn="0" w:noHBand="0" w:noVBand="1"/>
      </w:tblPr>
      <w:tblGrid>
        <w:gridCol w:w="4531"/>
        <w:gridCol w:w="2694"/>
        <w:gridCol w:w="2551"/>
      </w:tblGrid>
      <w:tr w:rsidR="007C75A7" w:rsidRPr="006A3B0C" w14:paraId="0CE629A7" w14:textId="77777777" w:rsidTr="007C7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E25755" w14:textId="77777777" w:rsidR="007C75A7" w:rsidRPr="006A3B0C" w:rsidRDefault="007C75A7" w:rsidP="00C058E8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業種</w:t>
            </w:r>
          </w:p>
        </w:tc>
        <w:tc>
          <w:tcPr>
            <w:tcW w:w="2694" w:type="dxa"/>
          </w:tcPr>
          <w:p w14:paraId="003D3E89" w14:textId="77777777" w:rsidR="007C75A7" w:rsidRPr="006A3B0C" w:rsidRDefault="007C75A7" w:rsidP="00C058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資本金</w:t>
            </w:r>
          </w:p>
        </w:tc>
        <w:tc>
          <w:tcPr>
            <w:tcW w:w="2551" w:type="dxa"/>
          </w:tcPr>
          <w:p w14:paraId="4894BB67" w14:textId="77777777" w:rsidR="007C75A7" w:rsidRPr="006A3B0C" w:rsidRDefault="007C75A7" w:rsidP="00C058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従業員数</w:t>
            </w:r>
          </w:p>
        </w:tc>
      </w:tr>
      <w:tr w:rsidR="007C75A7" w:rsidRPr="006A3B0C" w14:paraId="0EE8A44D" w14:textId="77777777" w:rsidTr="007C7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4D89540" w14:textId="77777777" w:rsidR="007C75A7" w:rsidRPr="006A3B0C" w:rsidRDefault="007C75A7" w:rsidP="00C058E8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①製造業、建設業、運輸業、その他の業種（②～④を除く）</w:t>
            </w:r>
          </w:p>
        </w:tc>
        <w:tc>
          <w:tcPr>
            <w:tcW w:w="2694" w:type="dxa"/>
          </w:tcPr>
          <w:p w14:paraId="33E2B12F" w14:textId="77777777" w:rsidR="007C75A7" w:rsidRPr="006A3B0C" w:rsidRDefault="007C75A7" w:rsidP="00C058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3億円以下</w:t>
            </w:r>
          </w:p>
        </w:tc>
        <w:tc>
          <w:tcPr>
            <w:tcW w:w="2551" w:type="dxa"/>
          </w:tcPr>
          <w:p w14:paraId="1AB43882" w14:textId="77777777" w:rsidR="007C75A7" w:rsidRPr="006A3B0C" w:rsidRDefault="007C75A7" w:rsidP="00C058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300人以下</w:t>
            </w:r>
          </w:p>
        </w:tc>
      </w:tr>
      <w:tr w:rsidR="007C75A7" w:rsidRPr="006A3B0C" w14:paraId="25090268" w14:textId="77777777" w:rsidTr="007C75A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F3E5FB" w14:textId="7C05B15F" w:rsidR="007C75A7" w:rsidRPr="006A3B0C" w:rsidRDefault="007C75A7" w:rsidP="00C058E8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②卸売業</w:t>
            </w:r>
          </w:p>
        </w:tc>
        <w:tc>
          <w:tcPr>
            <w:tcW w:w="2694" w:type="dxa"/>
          </w:tcPr>
          <w:p w14:paraId="60CA9703" w14:textId="0726AEEB" w:rsidR="007C75A7" w:rsidRPr="006A3B0C" w:rsidRDefault="007C75A7" w:rsidP="00C058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1億円以下</w:t>
            </w:r>
          </w:p>
        </w:tc>
        <w:tc>
          <w:tcPr>
            <w:tcW w:w="2551" w:type="dxa"/>
          </w:tcPr>
          <w:p w14:paraId="57103D35" w14:textId="1C9F11EA" w:rsidR="007C75A7" w:rsidRPr="006A3B0C" w:rsidRDefault="007C75A7" w:rsidP="00C058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100人以下</w:t>
            </w:r>
          </w:p>
        </w:tc>
      </w:tr>
      <w:tr w:rsidR="007C75A7" w:rsidRPr="006A3B0C" w14:paraId="37D9EDC5" w14:textId="77777777" w:rsidTr="007C7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5AE15B0" w14:textId="6CB22816" w:rsidR="007C75A7" w:rsidRPr="006A3B0C" w:rsidRDefault="007C75A7" w:rsidP="00C058E8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③サービス業</w:t>
            </w:r>
          </w:p>
        </w:tc>
        <w:tc>
          <w:tcPr>
            <w:tcW w:w="2694" w:type="dxa"/>
          </w:tcPr>
          <w:p w14:paraId="6282ECD5" w14:textId="4823EA18" w:rsidR="007C75A7" w:rsidRPr="006A3B0C" w:rsidRDefault="007C75A7" w:rsidP="00C058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5,000万円以下</w:t>
            </w:r>
          </w:p>
        </w:tc>
        <w:tc>
          <w:tcPr>
            <w:tcW w:w="2551" w:type="dxa"/>
          </w:tcPr>
          <w:p w14:paraId="53C496CC" w14:textId="6C8C3EC2" w:rsidR="007C75A7" w:rsidRPr="006A3B0C" w:rsidRDefault="007C75A7" w:rsidP="00C058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100人以下</w:t>
            </w:r>
          </w:p>
        </w:tc>
      </w:tr>
      <w:tr w:rsidR="007C75A7" w:rsidRPr="006A3B0C" w14:paraId="3847FAE7" w14:textId="77777777" w:rsidTr="007C75A7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837A5B" w14:textId="2C6681CF" w:rsidR="007C75A7" w:rsidRPr="006A3B0C" w:rsidRDefault="007C75A7" w:rsidP="00C058E8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④小売業</w:t>
            </w:r>
          </w:p>
        </w:tc>
        <w:tc>
          <w:tcPr>
            <w:tcW w:w="2694" w:type="dxa"/>
          </w:tcPr>
          <w:p w14:paraId="54F9BC17" w14:textId="19D7828C" w:rsidR="007C75A7" w:rsidRPr="006A3B0C" w:rsidRDefault="00C058E8" w:rsidP="00C058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w:drawing>
                <wp:anchor distT="0" distB="0" distL="114300" distR="114300" simplePos="0" relativeHeight="251703296" behindDoc="0" locked="0" layoutInCell="1" allowOverlap="1" wp14:anchorId="72F5AF72" wp14:editId="746A8FC1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266065</wp:posOffset>
                  </wp:positionV>
                  <wp:extent cx="1019175" cy="536575"/>
                  <wp:effectExtent l="0" t="0" r="9525" b="0"/>
                  <wp:wrapNone/>
                  <wp:docPr id="1614250597" name="図 14" descr="文字が書かれている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250597" name="図 14" descr="文字が書かれている&#10;&#10;AI 生成コンテンツは誤りを含む可能性があります。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75A7"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5,000万円以下</w:t>
            </w:r>
          </w:p>
        </w:tc>
        <w:tc>
          <w:tcPr>
            <w:tcW w:w="2551" w:type="dxa"/>
          </w:tcPr>
          <w:p w14:paraId="0BB19FB1" w14:textId="40A04387" w:rsidR="007C75A7" w:rsidRPr="006A3B0C" w:rsidRDefault="007C75A7" w:rsidP="00C058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6A3B0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50人以下</w:t>
            </w:r>
          </w:p>
        </w:tc>
      </w:tr>
    </w:tbl>
    <w:p w14:paraId="245C2A73" w14:textId="77777777" w:rsidR="00DC646F" w:rsidRPr="006A3B0C" w:rsidRDefault="00DC646F" w:rsidP="00C058E8">
      <w:pPr>
        <w:spacing w:after="0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C646F">
        <w:rPr>
          <w:rFonts w:ascii="HG丸ｺﾞｼｯｸM-PRO" w:eastAsia="HG丸ｺﾞｼｯｸM-PRO" w:hAnsi="HG丸ｺﾞｼｯｸM-PRO" w:hint="eastAsia"/>
          <w:sz w:val="22"/>
          <w:szCs w:val="22"/>
        </w:rPr>
        <w:t>資本金又は従業員数（常勤）が下表の数字のいずれかを満たす会社又は個人であること。</w:t>
      </w:r>
    </w:p>
    <w:p w14:paraId="043E1377" w14:textId="380102DC" w:rsidR="00C058E8" w:rsidRDefault="00C058E8" w:rsidP="006A3B0C">
      <w:pPr>
        <w:rPr>
          <w:rFonts w:ascii="HG丸ｺﾞｼｯｸM-PRO" w:eastAsia="HG丸ｺﾞｼｯｸM-PRO" w:hAnsi="HG丸ｺﾞｼｯｸM-PRO"/>
          <w:b/>
          <w:sz w:val="22"/>
          <w:szCs w:val="22"/>
        </w:rPr>
      </w:pPr>
      <w:r>
        <w:rPr>
          <w:rFonts w:ascii="HG丸ｺﾞｼｯｸM-PRO" w:eastAsia="HG丸ｺﾞｼｯｸM-PRO" w:hAnsi="HG丸ｺﾞｼｯｸM-PRO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544008" wp14:editId="518B91DA">
                <wp:simplePos x="0" y="0"/>
                <wp:positionH relativeFrom="column">
                  <wp:posOffset>-15240</wp:posOffset>
                </wp:positionH>
                <wp:positionV relativeFrom="paragraph">
                  <wp:posOffset>1630680</wp:posOffset>
                </wp:positionV>
                <wp:extent cx="4324350" cy="1028700"/>
                <wp:effectExtent l="19050" t="19050" r="19050" b="19050"/>
                <wp:wrapNone/>
                <wp:docPr id="466079719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1028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5008C" id="正方形/長方形 13" o:spid="_x0000_s1026" style="position:absolute;margin-left:-1.2pt;margin-top:128.4pt;width:340.5pt;height:8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" filled="f" strokecolor="black [3213]" strokeweight="3pt"/>
            </w:pict>
          </mc:Fallback>
        </mc:AlternateContent>
      </w:r>
    </w:p>
    <w:p w14:paraId="355DC7AB" w14:textId="6F37173F" w:rsidR="00200A8B" w:rsidRDefault="006A3B0C" w:rsidP="006A3B0C">
      <w:pPr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A81F54">
        <w:rPr>
          <w:rFonts w:ascii="HG丸ｺﾞｼｯｸM-PRO" w:eastAsia="HG丸ｺﾞｼｯｸM-PRO" w:hAnsi="HG丸ｺﾞｼｯｸM-PRO" w:hint="eastAsia"/>
          <w:b/>
          <w:sz w:val="22"/>
          <w:szCs w:val="22"/>
        </w:rPr>
        <w:t>■補助金の額</w:t>
      </w:r>
    </w:p>
    <w:p w14:paraId="33905D87" w14:textId="6D06F71F" w:rsidR="008F5567" w:rsidRPr="008F5567" w:rsidRDefault="008F5567" w:rsidP="006A3B0C">
      <w:pPr>
        <w:rPr>
          <w:rFonts w:ascii="HG丸ｺﾞｼｯｸM-PRO" w:eastAsia="HG丸ｺﾞｼｯｸM-PRO" w:hAnsi="HG丸ｺﾞｼｯｸM-PRO"/>
          <w:b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・</w:t>
      </w:r>
      <w:r w:rsidRPr="007F5F2B">
        <w:rPr>
          <w:rFonts w:ascii="HG丸ｺﾞｼｯｸM-PRO" w:eastAsia="HG丸ｺﾞｼｯｸM-PRO" w:hAnsi="HG丸ｺﾞｼｯｸM-PRO" w:hint="eastAsia"/>
          <w:b/>
          <w:spacing w:val="147"/>
          <w:sz w:val="22"/>
          <w:szCs w:val="22"/>
          <w:u w:val="single"/>
          <w:fitText w:val="1326" w:id="-467968000"/>
        </w:rPr>
        <w:t>認定企</w:t>
      </w:r>
      <w:r w:rsidRPr="007F5F2B">
        <w:rPr>
          <w:rFonts w:ascii="HG丸ｺﾞｼｯｸM-PRO" w:eastAsia="HG丸ｺﾞｼｯｸM-PRO" w:hAnsi="HG丸ｺﾞｼｯｸM-PRO" w:hint="eastAsia"/>
          <w:b/>
          <w:spacing w:val="2"/>
          <w:sz w:val="22"/>
          <w:szCs w:val="22"/>
          <w:u w:val="single"/>
          <w:fitText w:val="1326" w:id="-467968000"/>
        </w:rPr>
        <w:t>業</w:t>
      </w:r>
      <w:r w:rsidRPr="008F5567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：補助対象経費の2分の１以内（上限200万円）</w:t>
      </w:r>
    </w:p>
    <w:p w14:paraId="568413BE" w14:textId="4D511743" w:rsidR="008F5567" w:rsidRDefault="008F5567" w:rsidP="006A3B0C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・認定企業以外：</w:t>
      </w:r>
      <w:r w:rsidR="001514E3">
        <w:rPr>
          <w:rFonts w:ascii="HG丸ｺﾞｼｯｸM-PRO" w:eastAsia="HG丸ｺﾞｼｯｸM-PRO" w:hAnsi="HG丸ｺﾞｼｯｸM-PRO" w:hint="eastAsia"/>
          <w:sz w:val="22"/>
          <w:szCs w:val="22"/>
        </w:rPr>
        <w:t>補助対象経費の３</w:t>
      </w:r>
      <w:r w:rsidR="00593BA5">
        <w:rPr>
          <w:rFonts w:ascii="HG丸ｺﾞｼｯｸM-PRO" w:eastAsia="HG丸ｺﾞｼｯｸM-PRO" w:hAnsi="HG丸ｺﾞｼｯｸM-PRO" w:hint="eastAsia"/>
          <w:sz w:val="22"/>
          <w:szCs w:val="22"/>
        </w:rPr>
        <w:t>分の１</w:t>
      </w:r>
      <w:r w:rsidR="006A3B0C" w:rsidRPr="006A3B0C">
        <w:rPr>
          <w:rFonts w:ascii="HG丸ｺﾞｼｯｸM-PRO" w:eastAsia="HG丸ｺﾞｼｯｸM-PRO" w:hAnsi="HG丸ｺﾞｼｯｸM-PRO" w:hint="eastAsia"/>
          <w:sz w:val="22"/>
          <w:szCs w:val="22"/>
        </w:rPr>
        <w:t>以内（上限</w:t>
      </w:r>
      <w:r w:rsidR="001514E3">
        <w:rPr>
          <w:rFonts w:ascii="HG丸ｺﾞｼｯｸM-PRO" w:eastAsia="HG丸ｺﾞｼｯｸM-PRO" w:hAnsi="HG丸ｺﾞｼｯｸM-PRO" w:hint="eastAsia"/>
          <w:sz w:val="22"/>
          <w:szCs w:val="22"/>
        </w:rPr>
        <w:t>2</w:t>
      </w:r>
      <w:r w:rsidR="006A3B0C" w:rsidRPr="006A3B0C">
        <w:rPr>
          <w:rFonts w:ascii="HG丸ｺﾞｼｯｸM-PRO" w:eastAsia="HG丸ｺﾞｼｯｸM-PRO" w:hAnsi="HG丸ｺﾞｼｯｸM-PRO" w:hint="eastAsia"/>
          <w:sz w:val="22"/>
          <w:szCs w:val="22"/>
        </w:rPr>
        <w:t>00万円）</w:t>
      </w:r>
    </w:p>
    <w:p w14:paraId="52DA286F" w14:textId="77777777" w:rsidR="00C058E8" w:rsidRDefault="00C058E8" w:rsidP="006A3B0C">
      <w:pPr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14:paraId="46720849" w14:textId="6E98F7EA" w:rsidR="006A3B0C" w:rsidRPr="00A81F54" w:rsidRDefault="006A3B0C" w:rsidP="006A3B0C">
      <w:pPr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A81F54">
        <w:rPr>
          <w:rFonts w:ascii="HG丸ｺﾞｼｯｸM-PRO" w:eastAsia="HG丸ｺﾞｼｯｸM-PRO" w:hAnsi="HG丸ｺﾞｼｯｸM-PRO" w:hint="eastAsia"/>
          <w:b/>
          <w:sz w:val="22"/>
          <w:szCs w:val="22"/>
        </w:rPr>
        <w:t>■補助対象経費</w:t>
      </w:r>
    </w:p>
    <w:p w14:paraId="1FB4AF83" w14:textId="55E91A79" w:rsidR="006A3B0C" w:rsidRPr="006A3B0C" w:rsidRDefault="006A3B0C" w:rsidP="006A3B0C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6A3B0C">
        <w:rPr>
          <w:rFonts w:ascii="HG丸ｺﾞｼｯｸM-PRO" w:eastAsia="HG丸ｺﾞｼｯｸM-PRO" w:hAnsi="HG丸ｺﾞｼｯｸM-PRO" w:hint="eastAsia"/>
          <w:sz w:val="22"/>
          <w:szCs w:val="22"/>
        </w:rPr>
        <w:t>機械装置・システム構築、技術導入費、専門家経費、運搬等経費、クラウドサービス利用費、原材料費、外注費</w:t>
      </w:r>
    </w:p>
    <w:p w14:paraId="7F800DA9" w14:textId="77777777" w:rsidR="00C058E8" w:rsidRDefault="00C058E8" w:rsidP="00C058E8">
      <w:pPr>
        <w:spacing w:after="0"/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14:paraId="71BE0A01" w14:textId="77EAA31A" w:rsidR="003F0C1D" w:rsidRPr="00A81F54" w:rsidRDefault="006A3B0C" w:rsidP="00C058E8">
      <w:pPr>
        <w:spacing w:after="0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A81F54">
        <w:rPr>
          <w:rFonts w:ascii="HG丸ｺﾞｼｯｸM-PRO" w:eastAsia="HG丸ｺﾞｼｯｸM-PRO" w:hAnsi="HG丸ｺﾞｼｯｸM-PRO" w:hint="eastAsia"/>
          <w:b/>
          <w:sz w:val="22"/>
          <w:szCs w:val="22"/>
        </w:rPr>
        <w:t>■</w:t>
      </w:r>
      <w:r w:rsidR="00BD23E8" w:rsidRPr="00A81F54">
        <w:rPr>
          <w:rFonts w:ascii="HG丸ｺﾞｼｯｸM-PRO" w:eastAsia="HG丸ｺﾞｼｯｸM-PRO" w:hAnsi="HG丸ｺﾞｼｯｸM-PRO" w:hint="eastAsia"/>
          <w:b/>
          <w:sz w:val="22"/>
          <w:szCs w:val="22"/>
        </w:rPr>
        <w:t>その他</w:t>
      </w:r>
    </w:p>
    <w:p w14:paraId="2292CB44" w14:textId="47E6E92A" w:rsidR="000B3B9A" w:rsidRDefault="000B3B9A" w:rsidP="00C058E8">
      <w:pPr>
        <w:spacing w:after="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E71266">
        <w:rPr>
          <w:rFonts w:ascii="HG丸ｺﾞｼｯｸM-PRO" w:eastAsia="HG丸ｺﾞｼｯｸM-PRO" w:hAnsi="HG丸ｺﾞｼｯｸM-PRO" w:hint="eastAsia"/>
          <w:sz w:val="22"/>
          <w:szCs w:val="22"/>
        </w:rPr>
        <w:t>申請方法など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詳しくは</w:t>
      </w:r>
      <w:r w:rsidR="00BD23E8" w:rsidRPr="006A3B0C">
        <w:rPr>
          <w:rFonts w:ascii="HG丸ｺﾞｼｯｸM-PRO" w:eastAsia="HG丸ｺﾞｼｯｸM-PRO" w:hAnsi="HG丸ｺﾞｼｯｸM-PRO" w:hint="eastAsia"/>
          <w:sz w:val="22"/>
          <w:szCs w:val="22"/>
        </w:rPr>
        <w:t>加西市ホームページ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をご覧</w:t>
      </w:r>
      <w:r w:rsidR="00E71266">
        <w:rPr>
          <w:rFonts w:ascii="HG丸ｺﾞｼｯｸM-PRO" w:eastAsia="HG丸ｺﾞｼｯｸM-PRO" w:hAnsi="HG丸ｺﾞｼｯｸM-PRO" w:hint="eastAsia"/>
          <w:sz w:val="22"/>
          <w:szCs w:val="22"/>
        </w:rPr>
        <w:t>ください。</w:t>
      </w:r>
    </w:p>
    <w:p w14:paraId="748CAFC4" w14:textId="174CC0E5" w:rsidR="006A3B0C" w:rsidRDefault="000B3B9A" w:rsidP="00C058E8">
      <w:pPr>
        <w:spacing w:after="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BD23E8">
        <w:rPr>
          <w:rFonts w:ascii="HG丸ｺﾞｼｯｸM-PRO" w:eastAsia="HG丸ｺﾞｼｯｸM-PRO" w:hAnsi="HG丸ｺﾞｼｯｸM-PRO" w:hint="eastAsia"/>
          <w:sz w:val="22"/>
          <w:szCs w:val="22"/>
        </w:rPr>
        <w:t>申請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には</w:t>
      </w:r>
      <w:r w:rsidR="006A3B0C" w:rsidRPr="006A3B0C">
        <w:rPr>
          <w:rFonts w:ascii="HG丸ｺﾞｼｯｸM-PRO" w:eastAsia="HG丸ｺﾞｼｯｸM-PRO" w:hAnsi="HG丸ｺﾞｼｯｸM-PRO" w:hint="eastAsia"/>
          <w:sz w:val="22"/>
          <w:szCs w:val="22"/>
        </w:rPr>
        <w:t>専門家（加西商工会議所）の指導により策定した事業計画書が必要です。</w:t>
      </w:r>
    </w:p>
    <w:p w14:paraId="0ADF63AE" w14:textId="77777777" w:rsidR="00D55459" w:rsidRPr="004B6797" w:rsidRDefault="008F064B" w:rsidP="00C058E8">
      <w:pPr>
        <w:spacing w:after="0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803843"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前回の</w:t>
      </w:r>
      <w:r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補助金交付決定後、3</w:t>
      </w:r>
      <w:r w:rsidR="00F86484"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年以内は本補助金の</w:t>
      </w:r>
      <w:r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申請を行うことができません。</w:t>
      </w:r>
    </w:p>
    <w:p w14:paraId="424CB61C" w14:textId="56EC313A" w:rsidR="00C058E8" w:rsidRPr="00C058E8" w:rsidRDefault="00C058E8" w:rsidP="008F5567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■補助率拡充（認定制度）</w:t>
      </w:r>
    </w:p>
    <w:tbl>
      <w:tblPr>
        <w:tblStyle w:val="a3"/>
        <w:tblW w:w="9635" w:type="dxa"/>
        <w:tblLook w:val="04A0" w:firstRow="1" w:lastRow="0" w:firstColumn="1" w:lastColumn="0" w:noHBand="0" w:noVBand="1"/>
      </w:tblPr>
      <w:tblGrid>
        <w:gridCol w:w="544"/>
        <w:gridCol w:w="3085"/>
        <w:gridCol w:w="3685"/>
        <w:gridCol w:w="915"/>
        <w:gridCol w:w="709"/>
        <w:gridCol w:w="697"/>
      </w:tblGrid>
      <w:tr w:rsidR="00F8694E" w14:paraId="02A0D8FF" w14:textId="03D57DDD" w:rsidTr="00D36CEF">
        <w:tc>
          <w:tcPr>
            <w:tcW w:w="544" w:type="dxa"/>
          </w:tcPr>
          <w:p w14:paraId="6D91AE80" w14:textId="5EC09895" w:rsidR="0062764D" w:rsidRDefault="0062764D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179" w:type="dxa"/>
          </w:tcPr>
          <w:p w14:paraId="2F66489D" w14:textId="4E9E96AA" w:rsidR="00F8694E" w:rsidRPr="001E6EDA" w:rsidRDefault="00F8694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特例対象となる認定制度</w:t>
            </w:r>
          </w:p>
        </w:tc>
        <w:tc>
          <w:tcPr>
            <w:tcW w:w="3785" w:type="dxa"/>
          </w:tcPr>
          <w:p w14:paraId="6386BA9D" w14:textId="62A2C532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973FECF" wp14:editId="24FC4E07">
                      <wp:simplePos x="0" y="0"/>
                      <wp:positionH relativeFrom="column">
                        <wp:posOffset>2258000</wp:posOffset>
                      </wp:positionH>
                      <wp:positionV relativeFrom="paragraph">
                        <wp:posOffset>188445</wp:posOffset>
                      </wp:positionV>
                      <wp:extent cx="581411" cy="369364"/>
                      <wp:effectExtent l="0" t="0" r="28575" b="31115"/>
                      <wp:wrapNone/>
                      <wp:docPr id="1525617591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1411" cy="369364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6248D" id="直線コネクタ 6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8pt,14.85pt" to="223.6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" strokecolor="black [3040]" strokeweight=".25pt"/>
                  </w:pict>
                </mc:Fallback>
              </mc:AlternateContent>
            </w:r>
            <w:r w:rsidR="00F869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内</w:t>
            </w:r>
            <w:r w:rsidR="004D32B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F869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容</w:t>
            </w:r>
          </w:p>
        </w:tc>
        <w:tc>
          <w:tcPr>
            <w:tcW w:w="715" w:type="dxa"/>
          </w:tcPr>
          <w:p w14:paraId="62BD9A1F" w14:textId="21AC4527" w:rsidR="00F8694E" w:rsidRPr="001E6EDA" w:rsidRDefault="00F8694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全国</w:t>
            </w:r>
          </w:p>
        </w:tc>
        <w:tc>
          <w:tcPr>
            <w:tcW w:w="709" w:type="dxa"/>
          </w:tcPr>
          <w:p w14:paraId="47A0B7D9" w14:textId="267EDF8E" w:rsidR="00F8694E" w:rsidRDefault="00F8694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県</w:t>
            </w:r>
          </w:p>
        </w:tc>
        <w:tc>
          <w:tcPr>
            <w:tcW w:w="703" w:type="dxa"/>
          </w:tcPr>
          <w:p w14:paraId="27C63EA8" w14:textId="0505B941" w:rsidR="00F8694E" w:rsidRDefault="00F8694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市</w:t>
            </w:r>
          </w:p>
        </w:tc>
      </w:tr>
      <w:tr w:rsidR="00F8694E" w14:paraId="53E6ABC1" w14:textId="7B5E73D7" w:rsidTr="00D36CEF">
        <w:tc>
          <w:tcPr>
            <w:tcW w:w="544" w:type="dxa"/>
          </w:tcPr>
          <w:p w14:paraId="6FB16209" w14:textId="50DF66BE" w:rsidR="00F8694E" w:rsidRPr="001E6EDA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3179" w:type="dxa"/>
          </w:tcPr>
          <w:p w14:paraId="030AE458" w14:textId="23010B75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ひょうごグローバル人材活躍企業認定制度による認定企業</w:t>
            </w:r>
          </w:p>
        </w:tc>
        <w:tc>
          <w:tcPr>
            <w:tcW w:w="3785" w:type="dxa"/>
          </w:tcPr>
          <w:p w14:paraId="4881E5BC" w14:textId="0179A2D0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/>
                <w:sz w:val="22"/>
                <w:szCs w:val="22"/>
              </w:rPr>
              <w:t>外国人材の受入れや定着に向けた環境整備に取り組む企業</w:t>
            </w:r>
          </w:p>
        </w:tc>
        <w:tc>
          <w:tcPr>
            <w:tcW w:w="715" w:type="dxa"/>
          </w:tcPr>
          <w:p w14:paraId="6F2CB3D2" w14:textId="2C8C98C2" w:rsidR="00F8694E" w:rsidRPr="001E6EDA" w:rsidRDefault="00F8694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</w:tcPr>
          <w:p w14:paraId="22EEF806" w14:textId="1F3C211B" w:rsidR="00F8694E" w:rsidRPr="001E6EDA" w:rsidRDefault="003E68F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32</w:t>
            </w:r>
          </w:p>
        </w:tc>
        <w:tc>
          <w:tcPr>
            <w:tcW w:w="703" w:type="dxa"/>
          </w:tcPr>
          <w:p w14:paraId="1694A37C" w14:textId="7BC31FE3" w:rsidR="00F8694E" w:rsidRPr="001E6EDA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4</w:t>
            </w:r>
          </w:p>
        </w:tc>
      </w:tr>
      <w:tr w:rsidR="00F8694E" w14:paraId="44E7797E" w14:textId="5F50904E" w:rsidTr="00D36CEF">
        <w:tc>
          <w:tcPr>
            <w:tcW w:w="544" w:type="dxa"/>
          </w:tcPr>
          <w:p w14:paraId="5357F643" w14:textId="5C61B4AF" w:rsidR="00F8694E" w:rsidRPr="001E6EDA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</w:p>
        </w:tc>
        <w:tc>
          <w:tcPr>
            <w:tcW w:w="3179" w:type="dxa"/>
          </w:tcPr>
          <w:p w14:paraId="708F4F70" w14:textId="5C9D75E8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トライくるみん認定</w:t>
            </w:r>
          </w:p>
        </w:tc>
        <w:tc>
          <w:tcPr>
            <w:tcW w:w="3785" w:type="dxa"/>
          </w:tcPr>
          <w:p w14:paraId="331DF439" w14:textId="73075087" w:rsidR="00F8694E" w:rsidRDefault="005B1A69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仕事と子育ての両立支援に取り組む企業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行動計画の目標を達成し、一定の基準を満たした企業（スタートライン）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715" w:type="dxa"/>
          </w:tcPr>
          <w:p w14:paraId="2308D72C" w14:textId="6E9FF115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569C4AAB" w14:textId="7768639E" w:rsidR="00F8694E" w:rsidRDefault="003E68F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14:paraId="5AC54298" w14:textId="14EF555B" w:rsidR="00F8694E" w:rsidRDefault="003E68F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</w:t>
            </w:r>
          </w:p>
        </w:tc>
      </w:tr>
      <w:tr w:rsidR="00F8694E" w14:paraId="59252A9B" w14:textId="5C9896A3" w:rsidTr="00D36CEF">
        <w:tc>
          <w:tcPr>
            <w:tcW w:w="544" w:type="dxa"/>
          </w:tcPr>
          <w:p w14:paraId="7F2CAFB6" w14:textId="4C412F57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</w:p>
        </w:tc>
        <w:tc>
          <w:tcPr>
            <w:tcW w:w="3179" w:type="dxa"/>
          </w:tcPr>
          <w:p w14:paraId="705DCA42" w14:textId="76EB1C78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くるみん認定</w:t>
            </w:r>
          </w:p>
        </w:tc>
        <w:tc>
          <w:tcPr>
            <w:tcW w:w="3785" w:type="dxa"/>
          </w:tcPr>
          <w:p w14:paraId="397D6F1F" w14:textId="71C3C7F8" w:rsidR="00F8694E" w:rsidRDefault="005B1A69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トライくるみんの要件に加え、男性の育休取得率など、より高い基準を満たした企業</w:t>
            </w:r>
          </w:p>
        </w:tc>
        <w:tc>
          <w:tcPr>
            <w:tcW w:w="715" w:type="dxa"/>
          </w:tcPr>
          <w:p w14:paraId="1DBD4502" w14:textId="3B38397D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5,765</w:t>
            </w:r>
          </w:p>
        </w:tc>
        <w:tc>
          <w:tcPr>
            <w:tcW w:w="709" w:type="dxa"/>
          </w:tcPr>
          <w:p w14:paraId="48377581" w14:textId="16789152" w:rsidR="00F8694E" w:rsidRDefault="003E68F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16</w:t>
            </w:r>
            <w:r w:rsidR="00D36CE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14:paraId="4516F71A" w14:textId="27A8F8DB" w:rsidR="00F8694E" w:rsidRDefault="003E68FE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</w:tr>
      <w:tr w:rsidR="00F8694E" w14:paraId="6338A9C6" w14:textId="1D127EEF" w:rsidTr="00D36CEF">
        <w:tc>
          <w:tcPr>
            <w:tcW w:w="544" w:type="dxa"/>
          </w:tcPr>
          <w:p w14:paraId="01E0540E" w14:textId="788B4A40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4</w:t>
            </w:r>
          </w:p>
        </w:tc>
        <w:tc>
          <w:tcPr>
            <w:tcW w:w="3179" w:type="dxa"/>
          </w:tcPr>
          <w:p w14:paraId="1605451A" w14:textId="636A92B0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プラチナくるみん認定</w:t>
            </w:r>
          </w:p>
        </w:tc>
        <w:tc>
          <w:tcPr>
            <w:tcW w:w="3785" w:type="dxa"/>
          </w:tcPr>
          <w:p w14:paraId="150171E0" w14:textId="277C4B6C" w:rsidR="00F8694E" w:rsidRDefault="005B1A69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くるみん認定を既に受けており、さらに高い水準の取り組みを行っている企業</w:t>
            </w:r>
          </w:p>
        </w:tc>
        <w:tc>
          <w:tcPr>
            <w:tcW w:w="715" w:type="dxa"/>
          </w:tcPr>
          <w:p w14:paraId="1CCFC300" w14:textId="1F562D81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882</w:t>
            </w:r>
          </w:p>
        </w:tc>
        <w:tc>
          <w:tcPr>
            <w:tcW w:w="709" w:type="dxa"/>
          </w:tcPr>
          <w:p w14:paraId="2C02E4CA" w14:textId="297FBD2D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16</w:t>
            </w:r>
          </w:p>
        </w:tc>
        <w:tc>
          <w:tcPr>
            <w:tcW w:w="703" w:type="dxa"/>
          </w:tcPr>
          <w:p w14:paraId="2C231A6A" w14:textId="44BEAA79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</w:t>
            </w:r>
          </w:p>
        </w:tc>
      </w:tr>
      <w:tr w:rsidR="00F8694E" w14:paraId="6065493C" w14:textId="59B91399" w:rsidTr="00D36CEF">
        <w:tc>
          <w:tcPr>
            <w:tcW w:w="544" w:type="dxa"/>
          </w:tcPr>
          <w:p w14:paraId="0FD5EBAC" w14:textId="5A854AB4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</w:t>
            </w:r>
          </w:p>
        </w:tc>
        <w:tc>
          <w:tcPr>
            <w:tcW w:w="3179" w:type="dxa"/>
          </w:tcPr>
          <w:p w14:paraId="1CBED7B0" w14:textId="7DF30F39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えるぼし認定</w:t>
            </w:r>
          </w:p>
        </w:tc>
        <w:tc>
          <w:tcPr>
            <w:tcW w:w="3785" w:type="dxa"/>
          </w:tcPr>
          <w:p w14:paraId="2EF7AD08" w14:textId="461A0C9C" w:rsidR="00F8694E" w:rsidRDefault="005B1A69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女性の職業生活における活躍の推進に関する法律（女性活躍推進法）に基づき、女性の活躍推進に関する取り組み状況が優良な企業</w:t>
            </w:r>
          </w:p>
        </w:tc>
        <w:tc>
          <w:tcPr>
            <w:tcW w:w="715" w:type="dxa"/>
          </w:tcPr>
          <w:p w14:paraId="3A674846" w14:textId="4E76567F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4,312</w:t>
            </w:r>
          </w:p>
        </w:tc>
        <w:tc>
          <w:tcPr>
            <w:tcW w:w="709" w:type="dxa"/>
          </w:tcPr>
          <w:p w14:paraId="2A7FFF93" w14:textId="67D81B98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68</w:t>
            </w:r>
          </w:p>
        </w:tc>
        <w:tc>
          <w:tcPr>
            <w:tcW w:w="703" w:type="dxa"/>
          </w:tcPr>
          <w:p w14:paraId="08A6FACA" w14:textId="6D0EAAB5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</w:tr>
      <w:tr w:rsidR="00F8694E" w14:paraId="6088A05F" w14:textId="08EFD2F4" w:rsidTr="00D36CEF">
        <w:tc>
          <w:tcPr>
            <w:tcW w:w="544" w:type="dxa"/>
          </w:tcPr>
          <w:p w14:paraId="227B8493" w14:textId="32FEF2C6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6</w:t>
            </w:r>
          </w:p>
        </w:tc>
        <w:tc>
          <w:tcPr>
            <w:tcW w:w="3179" w:type="dxa"/>
          </w:tcPr>
          <w:p w14:paraId="7799C0DC" w14:textId="46D79403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プラチナえるぼし認定</w:t>
            </w:r>
          </w:p>
        </w:tc>
        <w:tc>
          <w:tcPr>
            <w:tcW w:w="3785" w:type="dxa"/>
          </w:tcPr>
          <w:p w14:paraId="45A3A74D" w14:textId="6D182B7D" w:rsidR="00F8694E" w:rsidRDefault="005B1A69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えるぼし認定を受けた企業のうち、さらに厳しい基準をクリアし、女性活躍推進の取り組みが特に優良であると認められた企業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。（</w:t>
            </w: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女性がキャリアを築き、輝き続けられる環境が整っているという最高レベル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  <w:tc>
          <w:tcPr>
            <w:tcW w:w="715" w:type="dxa"/>
          </w:tcPr>
          <w:p w14:paraId="72BFDBF6" w14:textId="0B8622FA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112</w:t>
            </w:r>
          </w:p>
        </w:tc>
        <w:tc>
          <w:tcPr>
            <w:tcW w:w="709" w:type="dxa"/>
          </w:tcPr>
          <w:p w14:paraId="3F803783" w14:textId="4050BA24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14:paraId="0EB7EBCE" w14:textId="36825E2E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</w:t>
            </w:r>
          </w:p>
        </w:tc>
      </w:tr>
      <w:tr w:rsidR="00F8694E" w14:paraId="5F4A5580" w14:textId="40DDE7DF" w:rsidTr="00D36CEF">
        <w:tc>
          <w:tcPr>
            <w:tcW w:w="544" w:type="dxa"/>
          </w:tcPr>
          <w:p w14:paraId="36FB3674" w14:textId="6A74045F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7</w:t>
            </w:r>
          </w:p>
        </w:tc>
        <w:tc>
          <w:tcPr>
            <w:tcW w:w="3179" w:type="dxa"/>
          </w:tcPr>
          <w:p w14:paraId="5E64E24C" w14:textId="28EBD8C4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フレッシュミモザ企業</w:t>
            </w:r>
          </w:p>
        </w:tc>
        <w:tc>
          <w:tcPr>
            <w:tcW w:w="3785" w:type="dxa"/>
          </w:tcPr>
          <w:p w14:paraId="3CA566EC" w14:textId="5F3BD3CE" w:rsidR="00F8694E" w:rsidRDefault="005B1A69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これから女性活躍推進に本格的に取り組もうとする企業</w:t>
            </w:r>
          </w:p>
        </w:tc>
        <w:tc>
          <w:tcPr>
            <w:tcW w:w="715" w:type="dxa"/>
          </w:tcPr>
          <w:p w14:paraId="05721CF2" w14:textId="3A96DC36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5669550" wp14:editId="02088E8F">
                      <wp:simplePos x="0" y="0"/>
                      <wp:positionH relativeFrom="column">
                        <wp:posOffset>-71756</wp:posOffset>
                      </wp:positionH>
                      <wp:positionV relativeFrom="paragraph">
                        <wp:posOffset>1270</wp:posOffset>
                      </wp:positionV>
                      <wp:extent cx="584835" cy="365760"/>
                      <wp:effectExtent l="0" t="0" r="24765" b="34290"/>
                      <wp:wrapNone/>
                      <wp:docPr id="312636095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4835" cy="36576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2C824D" id="直線コネクタ 6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.1pt" to="40.4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" strokecolor="black [3040]" strokeweight=".25pt"/>
                  </w:pict>
                </mc:Fallback>
              </mc:AlternateContent>
            </w:r>
          </w:p>
        </w:tc>
        <w:tc>
          <w:tcPr>
            <w:tcW w:w="709" w:type="dxa"/>
          </w:tcPr>
          <w:p w14:paraId="5367032B" w14:textId="42923B78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180</w:t>
            </w:r>
          </w:p>
        </w:tc>
        <w:tc>
          <w:tcPr>
            <w:tcW w:w="703" w:type="dxa"/>
          </w:tcPr>
          <w:p w14:paraId="7346F676" w14:textId="0991448C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</w:t>
            </w:r>
          </w:p>
        </w:tc>
      </w:tr>
      <w:tr w:rsidR="00F8694E" w14:paraId="68FBA392" w14:textId="0469F89E" w:rsidTr="00D36CEF">
        <w:tc>
          <w:tcPr>
            <w:tcW w:w="544" w:type="dxa"/>
          </w:tcPr>
          <w:p w14:paraId="41BEEBD0" w14:textId="777E3A3D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8</w:t>
            </w:r>
          </w:p>
        </w:tc>
        <w:tc>
          <w:tcPr>
            <w:tcW w:w="3179" w:type="dxa"/>
          </w:tcPr>
          <w:p w14:paraId="54695C02" w14:textId="0BE29F0D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ミモザ企業</w:t>
            </w:r>
          </w:p>
        </w:tc>
        <w:tc>
          <w:tcPr>
            <w:tcW w:w="3785" w:type="dxa"/>
          </w:tcPr>
          <w:p w14:paraId="794BE2E7" w14:textId="76F0A518" w:rsidR="00F8694E" w:rsidRDefault="005B1A69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B1A69">
              <w:rPr>
                <w:rFonts w:ascii="HG丸ｺﾞｼｯｸM-PRO" w:eastAsia="HG丸ｺﾞｼｯｸM-PRO" w:hAnsi="HG丸ｺﾞｼｯｸM-PRO"/>
                <w:sz w:val="22"/>
                <w:szCs w:val="22"/>
              </w:rPr>
              <w:t>兵庫県と神戸市が共同で運用する「ひょうご・こうべ女性活躍推進企業（ミモザ企業）認定制度」**において、一定の基準をクリアし、女性活躍推進に意欲的かつ実質的に取り組んでいる企業</w:t>
            </w:r>
          </w:p>
        </w:tc>
        <w:tc>
          <w:tcPr>
            <w:tcW w:w="715" w:type="dxa"/>
          </w:tcPr>
          <w:p w14:paraId="5A5F932A" w14:textId="73EF26A0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290C8C8" wp14:editId="4E79FF3A">
                      <wp:simplePos x="0" y="0"/>
                      <wp:positionH relativeFrom="column">
                        <wp:posOffset>-65392</wp:posOffset>
                      </wp:positionH>
                      <wp:positionV relativeFrom="paragraph">
                        <wp:posOffset>1827</wp:posOffset>
                      </wp:positionV>
                      <wp:extent cx="577780" cy="1086771"/>
                      <wp:effectExtent l="0" t="0" r="32385" b="37465"/>
                      <wp:wrapNone/>
                      <wp:docPr id="141565670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7780" cy="1086771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5D1DD" id="直線コネクタ 6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.15pt" to="40.3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" strokecolor="black [3040]" strokeweight=".25pt"/>
                  </w:pict>
                </mc:Fallback>
              </mc:AlternateContent>
            </w:r>
          </w:p>
        </w:tc>
        <w:tc>
          <w:tcPr>
            <w:tcW w:w="709" w:type="dxa"/>
          </w:tcPr>
          <w:p w14:paraId="177476D9" w14:textId="28BDB7D8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226</w:t>
            </w:r>
          </w:p>
        </w:tc>
        <w:tc>
          <w:tcPr>
            <w:tcW w:w="703" w:type="dxa"/>
          </w:tcPr>
          <w:p w14:paraId="1A1BED99" w14:textId="3B1F8971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</w:p>
        </w:tc>
      </w:tr>
      <w:tr w:rsidR="00F8694E" w14:paraId="73C67E75" w14:textId="3C76D987" w:rsidTr="00D36CEF">
        <w:tc>
          <w:tcPr>
            <w:tcW w:w="544" w:type="dxa"/>
          </w:tcPr>
          <w:p w14:paraId="18BF18FE" w14:textId="35CE5CBA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9</w:t>
            </w:r>
          </w:p>
        </w:tc>
        <w:tc>
          <w:tcPr>
            <w:tcW w:w="3179" w:type="dxa"/>
          </w:tcPr>
          <w:p w14:paraId="762E92E6" w14:textId="54A694A5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プラチナミモザ企業</w:t>
            </w:r>
          </w:p>
        </w:tc>
        <w:tc>
          <w:tcPr>
            <w:tcW w:w="3785" w:type="dxa"/>
          </w:tcPr>
          <w:p w14:paraId="23B23BBB" w14:textId="77777777" w:rsidR="00AA50D4" w:rsidRPr="00AA50D4" w:rsidRDefault="00AA50D4" w:rsidP="00AA50D4">
            <w:pPr>
              <w:rPr>
                <w:rFonts w:ascii="HG丸ｺﾞｼｯｸM-PRO" w:eastAsia="HG丸ｺﾞｼｯｸM-PRO" w:hAnsi="HG丸ｺﾞｼｯｸM-PRO"/>
                <w:sz w:val="22"/>
                <w:szCs w:val="22"/>
                <w:lang w:val="en-US"/>
              </w:rPr>
            </w:pPr>
            <w:r w:rsidRPr="00AA50D4">
              <w:rPr>
                <w:rFonts w:ascii="HG丸ｺﾞｼｯｸM-PRO" w:eastAsia="HG丸ｺﾞｼｯｸM-PRO" w:hAnsi="HG丸ｺﾞｼｯｸM-PRO"/>
                <w:sz w:val="22"/>
                <w:szCs w:val="22"/>
                <w:lang w:val="en-US"/>
              </w:rPr>
              <w:t>兵庫県と神戸市が共同で実施している「ひょうご・こうべ女性活躍推進企業（ミモザ企業）認定制度」における最高位の認定区分です。</w:t>
            </w:r>
          </w:p>
          <w:p w14:paraId="16306E21" w14:textId="463CB254" w:rsidR="00F8694E" w:rsidRPr="00AA50D4" w:rsidRDefault="00AA50D4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  <w:lang w:val="en-US"/>
              </w:rPr>
            </w:pPr>
            <w:r w:rsidRPr="00AA50D4">
              <w:rPr>
                <w:rFonts w:ascii="HG丸ｺﾞｼｯｸM-PRO" w:eastAsia="HG丸ｺﾞｼｯｸM-PRO" w:hAnsi="HG丸ｺﾞｼｯｸM-PRO"/>
                <w:sz w:val="22"/>
                <w:szCs w:val="22"/>
                <w:lang w:val="en-US"/>
              </w:rPr>
              <w:t>単に要件を満たすだけでなく、地域のお手本となるような先進的な取り組みを行っている企業</w:t>
            </w:r>
          </w:p>
        </w:tc>
        <w:tc>
          <w:tcPr>
            <w:tcW w:w="715" w:type="dxa"/>
          </w:tcPr>
          <w:p w14:paraId="1855805D" w14:textId="1401602F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3E2D80" wp14:editId="3A4DC3B0">
                      <wp:simplePos x="0" y="0"/>
                      <wp:positionH relativeFrom="column">
                        <wp:posOffset>-68809</wp:posOffset>
                      </wp:positionH>
                      <wp:positionV relativeFrom="paragraph">
                        <wp:posOffset>-4627</wp:posOffset>
                      </wp:positionV>
                      <wp:extent cx="574474" cy="1448621"/>
                      <wp:effectExtent l="0" t="0" r="35560" b="37465"/>
                      <wp:wrapNone/>
                      <wp:docPr id="701385353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4474" cy="1448621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85CBCB" id="直線コネクタ 6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-.35pt" to="39.8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" strokecolor="black [3040]" strokeweight=".25pt"/>
                  </w:pict>
                </mc:Fallback>
              </mc:AlternateContent>
            </w:r>
          </w:p>
        </w:tc>
        <w:tc>
          <w:tcPr>
            <w:tcW w:w="709" w:type="dxa"/>
          </w:tcPr>
          <w:p w14:paraId="2258CFDF" w14:textId="665E0205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14:paraId="7E206FBA" w14:textId="4C426A9F" w:rsidR="00F8694E" w:rsidRDefault="00E50E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</w:t>
            </w:r>
          </w:p>
        </w:tc>
      </w:tr>
      <w:tr w:rsidR="00F8694E" w14:paraId="167ED53B" w14:textId="3D6B2B0E" w:rsidTr="00D36CEF">
        <w:tc>
          <w:tcPr>
            <w:tcW w:w="544" w:type="dxa"/>
          </w:tcPr>
          <w:p w14:paraId="20EE46EA" w14:textId="46A3B5B1" w:rsidR="00F8694E" w:rsidRDefault="00F8694E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</w:t>
            </w:r>
          </w:p>
        </w:tc>
        <w:tc>
          <w:tcPr>
            <w:tcW w:w="3179" w:type="dxa"/>
          </w:tcPr>
          <w:p w14:paraId="702354F3" w14:textId="584971B1" w:rsidR="00F8694E" w:rsidRDefault="00F8694E" w:rsidP="004D32B2">
            <w:pPr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E6E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ひょうご仕事と生活の調和推進認定企業</w:t>
            </w:r>
          </w:p>
        </w:tc>
        <w:tc>
          <w:tcPr>
            <w:tcW w:w="3785" w:type="dxa"/>
          </w:tcPr>
          <w:p w14:paraId="23AE0ADA" w14:textId="0A43C3CF" w:rsidR="00F8694E" w:rsidRDefault="00AA50D4" w:rsidP="001E6E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A50D4">
              <w:rPr>
                <w:rFonts w:ascii="HG丸ｺﾞｼｯｸM-PRO" w:eastAsia="HG丸ｺﾞｼｯｸM-PRO" w:hAnsi="HG丸ｺﾞｼｯｸM-PRO"/>
                <w:sz w:val="22"/>
                <w:szCs w:val="22"/>
              </w:rPr>
              <w:t>ワーク・ライフ・バランスの考え方に基づき、従業員が「仕事にやりがいを感じつつ、育児、介護、地域活動など私生活も大切にできる」職場環境を整えている企業</w:t>
            </w:r>
          </w:p>
        </w:tc>
        <w:tc>
          <w:tcPr>
            <w:tcW w:w="715" w:type="dxa"/>
          </w:tcPr>
          <w:p w14:paraId="7EBBD8B9" w14:textId="20DF0D38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9CF1EC9" wp14:editId="44BCFA26">
                      <wp:simplePos x="0" y="0"/>
                      <wp:positionH relativeFrom="column">
                        <wp:posOffset>-69824</wp:posOffset>
                      </wp:positionH>
                      <wp:positionV relativeFrom="paragraph">
                        <wp:posOffset>1629</wp:posOffset>
                      </wp:positionV>
                      <wp:extent cx="581352" cy="897850"/>
                      <wp:effectExtent l="0" t="0" r="28575" b="36195"/>
                      <wp:wrapNone/>
                      <wp:docPr id="712593239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1352" cy="89785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B8D46B" id="直線コネクタ 6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.15pt" to="40.3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" strokecolor="black [3040]" strokeweight=".25pt"/>
                  </w:pict>
                </mc:Fallback>
              </mc:AlternateContent>
            </w:r>
          </w:p>
        </w:tc>
        <w:tc>
          <w:tcPr>
            <w:tcW w:w="709" w:type="dxa"/>
          </w:tcPr>
          <w:p w14:paraId="4E96E66D" w14:textId="1609E72F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616</w:t>
            </w:r>
          </w:p>
        </w:tc>
        <w:tc>
          <w:tcPr>
            <w:tcW w:w="703" w:type="dxa"/>
          </w:tcPr>
          <w:p w14:paraId="14E0FD99" w14:textId="1F62CEBC" w:rsidR="00F8694E" w:rsidRDefault="00D36CEF" w:rsidP="00E50EE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12</w:t>
            </w:r>
          </w:p>
        </w:tc>
      </w:tr>
    </w:tbl>
    <w:p w14:paraId="13F5DE10" w14:textId="7BEC8DA9" w:rsidR="00AC2C57" w:rsidRDefault="004D32B2" w:rsidP="00AC2C57">
      <w:pPr>
        <w:spacing w:after="0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注）1/2補助を受ける場合は、上記認定を取得後</w:t>
      </w:r>
      <w:r w:rsidR="00917290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申請</w:t>
      </w:r>
      <w:r w:rsidR="00917290">
        <w:rPr>
          <w:rFonts w:ascii="HG丸ｺﾞｼｯｸM-PRO" w:eastAsia="HG丸ｺﾞｼｯｸM-PRO" w:hAnsi="HG丸ｺﾞｼｯｸM-PRO" w:hint="eastAsia"/>
          <w:sz w:val="22"/>
          <w:szCs w:val="22"/>
        </w:rPr>
        <w:t>してください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。取得前に申請される場合は、補助率は1/3です。</w:t>
      </w:r>
      <w:r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※</w:t>
      </w:r>
      <w:r w:rsidR="00147975"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申請時に認定</w:t>
      </w:r>
      <w:r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取得証明の</w:t>
      </w:r>
      <w:r w:rsidR="00335DFB"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提出</w:t>
      </w:r>
      <w:r w:rsidRPr="004B6797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が必要です</w:t>
      </w:r>
      <w:r w:rsidR="006A3423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。</w:t>
      </w:r>
    </w:p>
    <w:p w14:paraId="1A363904" w14:textId="7A9CD792" w:rsidR="00AC2C57" w:rsidRDefault="00BD14C8" w:rsidP="00AC2C57">
      <w:pPr>
        <w:spacing w:after="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2"/>
          <w:szCs w:val="22"/>
        </w:rPr>
        <w:drawing>
          <wp:anchor distT="0" distB="0" distL="114300" distR="114300" simplePos="0" relativeHeight="251701248" behindDoc="0" locked="0" layoutInCell="1" allowOverlap="1" wp14:anchorId="0E35539A" wp14:editId="3B962751">
            <wp:simplePos x="0" y="0"/>
            <wp:positionH relativeFrom="margin">
              <wp:posOffset>4771059</wp:posOffset>
            </wp:positionH>
            <wp:positionV relativeFrom="paragraph">
              <wp:posOffset>180340</wp:posOffset>
            </wp:positionV>
            <wp:extent cx="1353433" cy="736181"/>
            <wp:effectExtent l="0" t="0" r="0" b="6985"/>
            <wp:wrapNone/>
            <wp:docPr id="1858548378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48378" name="図 185854837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3433" cy="736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B63"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35A723" wp14:editId="3916BCC5">
                <wp:simplePos x="0" y="0"/>
                <wp:positionH relativeFrom="column">
                  <wp:posOffset>-20375</wp:posOffset>
                </wp:positionH>
                <wp:positionV relativeFrom="paragraph">
                  <wp:posOffset>102014</wp:posOffset>
                </wp:positionV>
                <wp:extent cx="6202017" cy="795131"/>
                <wp:effectExtent l="19050" t="19050" r="27940" b="24130"/>
                <wp:wrapNone/>
                <wp:docPr id="788675788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17" cy="79513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A3B31" id="正方形/長方形 15" o:spid="_x0000_s1026" style="position:absolute;margin-left:-1.6pt;margin-top:8.05pt;width:488.35pt;height:62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" filled="f" strokecolor="black [3213]" strokeweight="3pt"/>
            </w:pict>
          </mc:Fallback>
        </mc:AlternateContent>
      </w:r>
    </w:p>
    <w:p w14:paraId="605CE767" w14:textId="64A720A9" w:rsidR="00BD14C8" w:rsidRDefault="00AC2C57" w:rsidP="004C70A3">
      <w:pPr>
        <w:spacing w:after="0"/>
        <w:ind w:leftChars="100" w:left="200"/>
        <w:rPr>
          <w:rFonts w:ascii="HG丸ｺﾞｼｯｸM-PRO" w:eastAsia="HG丸ｺﾞｼｯｸM-PRO" w:hAnsi="HG丸ｺﾞｼｯｸM-PRO"/>
          <w:sz w:val="22"/>
          <w:szCs w:val="22"/>
          <w:lang w:val="en-US"/>
        </w:rPr>
      </w:pPr>
      <w:r w:rsidRPr="00AC2C57">
        <w:rPr>
          <w:rFonts w:ascii="HG丸ｺﾞｼｯｸM-PRO" w:eastAsia="HG丸ｺﾞｼｯｸM-PRO" w:hAnsi="HG丸ｺﾞｼｯｸM-PRO"/>
          <w:sz w:val="22"/>
          <w:szCs w:val="22"/>
          <w:lang w:val="en-US"/>
        </w:rPr>
        <w:t>来年度の予算要求のため、新産業補助金を活用する計画のある企業が</w:t>
      </w:r>
    </w:p>
    <w:p w14:paraId="0FCF37DC" w14:textId="77777777" w:rsidR="0085773F" w:rsidRDefault="00AC2C57" w:rsidP="0085773F">
      <w:pPr>
        <w:spacing w:after="0"/>
        <w:ind w:leftChars="100" w:left="200"/>
        <w:rPr>
          <w:rFonts w:ascii="HG丸ｺﾞｼｯｸM-PRO" w:eastAsia="HG丸ｺﾞｼｯｸM-PRO" w:hAnsi="HG丸ｺﾞｼｯｸM-PRO"/>
          <w:sz w:val="22"/>
          <w:szCs w:val="22"/>
          <w:lang w:val="en-US"/>
        </w:rPr>
      </w:pPr>
      <w:r w:rsidRPr="00AC2C57">
        <w:rPr>
          <w:rFonts w:ascii="HG丸ｺﾞｼｯｸM-PRO" w:eastAsia="HG丸ｺﾞｼｯｸM-PRO" w:hAnsi="HG丸ｺﾞｼｯｸM-PRO"/>
          <w:sz w:val="22"/>
          <w:szCs w:val="22"/>
          <w:lang w:val="en-US"/>
        </w:rPr>
        <w:t>ございましたら、</w:t>
      </w:r>
      <w:r w:rsidRPr="00B86BFC">
        <w:rPr>
          <w:rFonts w:ascii="HG丸ｺﾞｼｯｸM-PRO" w:eastAsia="HG丸ｺﾞｼｯｸM-PRO" w:hAnsi="HG丸ｺﾞｼｯｸM-PRO"/>
          <w:b/>
          <w:bCs/>
          <w:sz w:val="22"/>
          <w:szCs w:val="22"/>
          <w:lang w:val="en-US"/>
        </w:rPr>
        <w:t>令和</w:t>
      </w:r>
      <w:r w:rsidR="0085773F">
        <w:rPr>
          <w:rFonts w:ascii="HG丸ｺﾞｼｯｸM-PRO" w:eastAsia="HG丸ｺﾞｼｯｸM-PRO" w:hAnsi="HG丸ｺﾞｼｯｸM-PRO" w:hint="eastAsia"/>
          <w:b/>
          <w:bCs/>
          <w:sz w:val="22"/>
          <w:szCs w:val="22"/>
          <w:lang w:val="en-US"/>
        </w:rPr>
        <w:t>８</w:t>
      </w:r>
      <w:r w:rsidRPr="00B86BFC">
        <w:rPr>
          <w:rFonts w:ascii="HG丸ｺﾞｼｯｸM-PRO" w:eastAsia="HG丸ｺﾞｼｯｸM-PRO" w:hAnsi="HG丸ｺﾞｼｯｸM-PRO"/>
          <w:b/>
          <w:bCs/>
          <w:sz w:val="22"/>
          <w:szCs w:val="22"/>
          <w:lang w:val="en-US"/>
        </w:rPr>
        <w:t>年</w:t>
      </w:r>
      <w:r w:rsidR="0085773F">
        <w:rPr>
          <w:rFonts w:ascii="HG丸ｺﾞｼｯｸM-PRO" w:eastAsia="HG丸ｺﾞｼｯｸM-PRO" w:hAnsi="HG丸ｺﾞｼｯｸM-PRO" w:hint="eastAsia"/>
          <w:b/>
          <w:bCs/>
          <w:sz w:val="22"/>
          <w:szCs w:val="22"/>
          <w:lang w:val="en-US"/>
        </w:rPr>
        <w:t>９</w:t>
      </w:r>
      <w:r w:rsidRPr="00B86BFC">
        <w:rPr>
          <w:rFonts w:ascii="HG丸ｺﾞｼｯｸM-PRO" w:eastAsia="HG丸ｺﾞｼｯｸM-PRO" w:hAnsi="HG丸ｺﾞｼｯｸM-PRO"/>
          <w:b/>
          <w:bCs/>
          <w:sz w:val="22"/>
          <w:szCs w:val="22"/>
          <w:lang w:val="en-US"/>
        </w:rPr>
        <w:t>月</w:t>
      </w:r>
      <w:r w:rsidR="0085773F">
        <w:rPr>
          <w:rFonts w:ascii="HG丸ｺﾞｼｯｸM-PRO" w:eastAsia="HG丸ｺﾞｼｯｸM-PRO" w:hAnsi="HG丸ｺﾞｼｯｸM-PRO" w:hint="eastAsia"/>
          <w:b/>
          <w:bCs/>
          <w:sz w:val="22"/>
          <w:szCs w:val="22"/>
          <w:lang w:val="en-US"/>
        </w:rPr>
        <w:t>15日（火）</w:t>
      </w:r>
      <w:r w:rsidRPr="00B86BFC">
        <w:rPr>
          <w:rFonts w:ascii="HG丸ｺﾞｼｯｸM-PRO" w:eastAsia="HG丸ｺﾞｼｯｸM-PRO" w:hAnsi="HG丸ｺﾞｼｯｸM-PRO"/>
          <w:b/>
          <w:bCs/>
          <w:sz w:val="22"/>
          <w:szCs w:val="22"/>
          <w:lang w:val="en-US"/>
        </w:rPr>
        <w:t>までに</w:t>
      </w:r>
      <w:r w:rsidRPr="00B86BFC">
        <w:rPr>
          <w:rFonts w:ascii="HG丸ｺﾞｼｯｸM-PRO" w:eastAsia="HG丸ｺﾞｼｯｸM-PRO" w:hAnsi="HG丸ｺﾞｼｯｸM-PRO" w:hint="eastAsia"/>
          <w:b/>
          <w:bCs/>
          <w:sz w:val="22"/>
          <w:szCs w:val="22"/>
          <w:lang w:val="en-US"/>
        </w:rPr>
        <w:t>産業課</w:t>
      </w:r>
      <w:r w:rsidR="0085773F">
        <w:rPr>
          <w:rFonts w:ascii="HG丸ｺﾞｼｯｸM-PRO" w:eastAsia="HG丸ｺﾞｼｯｸM-PRO" w:hAnsi="HG丸ｺﾞｼｯｸM-PRO" w:hint="eastAsia"/>
          <w:b/>
          <w:bCs/>
          <w:sz w:val="22"/>
          <w:szCs w:val="22"/>
          <w:lang w:val="en-US"/>
        </w:rPr>
        <w:t>へ</w:t>
      </w:r>
      <w:r w:rsidRPr="00B86BFC">
        <w:rPr>
          <w:rFonts w:ascii="HG丸ｺﾞｼｯｸM-PRO" w:eastAsia="HG丸ｺﾞｼｯｸM-PRO" w:hAnsi="HG丸ｺﾞｼｯｸM-PRO" w:hint="eastAsia"/>
          <w:b/>
          <w:bCs/>
          <w:sz w:val="22"/>
          <w:szCs w:val="22"/>
          <w:lang w:val="en-US"/>
        </w:rPr>
        <w:t>ご連絡ください。</w:t>
      </w:r>
    </w:p>
    <w:p w14:paraId="6366DB7F" w14:textId="7AAB119A" w:rsidR="006A5B63" w:rsidRPr="00AC2C57" w:rsidRDefault="006A5B63" w:rsidP="00BA7621">
      <w:pPr>
        <w:spacing w:after="0"/>
        <w:ind w:firstLineChars="1300" w:firstLine="2860"/>
        <w:rPr>
          <w:rFonts w:ascii="HG丸ｺﾞｼｯｸM-PRO" w:eastAsia="HG丸ｺﾞｼｯｸM-PRO" w:hAnsi="HG丸ｺﾞｼｯｸM-PRO"/>
          <w:sz w:val="22"/>
          <w:szCs w:val="22"/>
          <w:lang w:val="en-US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  <w:lang w:val="en-US"/>
        </w:rPr>
        <w:t>【問合先】加西市産業課　TEL:42-8740</w:t>
      </w:r>
    </w:p>
    <w:p w14:paraId="778F761E" w14:textId="4C527F99" w:rsidR="0060538A" w:rsidRPr="00AC2C57" w:rsidRDefault="006A3423" w:rsidP="00AC2C57">
      <w:pPr>
        <w:spacing w:after="0"/>
        <w:rPr>
          <w:rFonts w:ascii="HG丸ｺﾞｼｯｸM-PRO" w:eastAsia="HG丸ｺﾞｼｯｸM-PRO" w:hAnsi="HG丸ｺﾞｼｯｸM-PRO"/>
          <w:sz w:val="22"/>
          <w:szCs w:val="2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6915A0" wp14:editId="736F7FE7">
                <wp:simplePos x="0" y="0"/>
                <wp:positionH relativeFrom="margin">
                  <wp:align>right</wp:align>
                </wp:positionH>
                <wp:positionV relativeFrom="paragraph">
                  <wp:posOffset>8766966</wp:posOffset>
                </wp:positionV>
                <wp:extent cx="6162675" cy="876431"/>
                <wp:effectExtent l="19050" t="19050" r="28575" b="19050"/>
                <wp:wrapNone/>
                <wp:docPr id="1321819953" name="正方形/長方形 1321819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7643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F787C" id="正方形/長方形 1321819953" o:spid="_x0000_s1026" style="position:absolute;margin-left:434.05pt;margin-top:690.3pt;width:485.25pt;height:69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" fillcolor="#669 [3206]" strokecolor="white [3201]" strokeweight="3pt"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2601CA" wp14:editId="761F83C9">
                <wp:simplePos x="0" y="0"/>
                <wp:positionH relativeFrom="margin">
                  <wp:align>right</wp:align>
                </wp:positionH>
                <wp:positionV relativeFrom="paragraph">
                  <wp:posOffset>8766966</wp:posOffset>
                </wp:positionV>
                <wp:extent cx="6162675" cy="876431"/>
                <wp:effectExtent l="19050" t="19050" r="28575" b="19050"/>
                <wp:wrapNone/>
                <wp:docPr id="1918370413" name="正方形/長方形 1918370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7643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15BED" id="正方形/長方形 1918370413" o:spid="_x0000_s1026" style="position:absolute;margin-left:434.05pt;margin-top:690.3pt;width:485.25pt;height:69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" fillcolor="#669 [3206]" strokecolor="white [3201]" strokeweight="3pt">
                <w10:wrap anchorx="margin"/>
              </v:rect>
            </w:pict>
          </mc:Fallback>
        </mc:AlternateContent>
      </w:r>
      <w:r w:rsidR="00D5545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4A82B3" wp14:editId="107A3E37">
                <wp:simplePos x="0" y="0"/>
                <wp:positionH relativeFrom="margin">
                  <wp:align>right</wp:align>
                </wp:positionH>
                <wp:positionV relativeFrom="paragraph">
                  <wp:posOffset>8766966</wp:posOffset>
                </wp:positionV>
                <wp:extent cx="6162675" cy="876431"/>
                <wp:effectExtent l="19050" t="1905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7643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8A9C9" id="正方形/長方形 2" o:spid="_x0000_s1026" style="position:absolute;margin-left:434.05pt;margin-top:690.3pt;width:485.25pt;height:69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" fillcolor="#669 [3206]" strokecolor="white [3201]" strokeweight="3pt">
                <w10:wrap anchorx="margin"/>
              </v:rect>
            </w:pict>
          </mc:Fallback>
        </mc:AlternateContent>
      </w:r>
    </w:p>
    <w:sectPr w:rsidR="0060538A" w:rsidRPr="00AC2C57" w:rsidSect="00DC646F">
      <w:footerReference w:type="first" r:id="rId14"/>
      <w:pgSz w:w="11907" w:h="16839" w:code="9"/>
      <w:pgMar w:top="567" w:right="1134" w:bottom="567" w:left="1134" w:header="720" w:footer="720" w:gutter="0"/>
      <w:cols w:space="720"/>
      <w:titlePg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1989" w14:textId="77777777" w:rsidR="00C61064" w:rsidRDefault="00C61064">
      <w:pPr>
        <w:spacing w:after="0"/>
      </w:pPr>
      <w:r>
        <w:separator/>
      </w:r>
    </w:p>
  </w:endnote>
  <w:endnote w:type="continuationSeparator" w:id="0">
    <w:p w14:paraId="06DD8FC6" w14:textId="77777777" w:rsidR="00C61064" w:rsidRDefault="00C610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EPSON Pゴシック W7">
    <w:altName w:val="游ゴシック"/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pple Color Emoji">
    <w:altName w:val="ＭＳ 明朝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36601" w14:textId="06AFB7FD" w:rsidR="00752B82" w:rsidRPr="007C75A7" w:rsidRDefault="00752B82" w:rsidP="007C75A7">
    <w:pPr>
      <w:spacing w:line="220" w:lineRule="exac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D46E4" w14:textId="77777777" w:rsidR="00C61064" w:rsidRDefault="00C61064">
      <w:pPr>
        <w:spacing w:after="0"/>
      </w:pPr>
      <w:r>
        <w:separator/>
      </w:r>
    </w:p>
  </w:footnote>
  <w:footnote w:type="continuationSeparator" w:id="0">
    <w:p w14:paraId="3787A73C" w14:textId="77777777" w:rsidR="00C61064" w:rsidRDefault="00C610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47BDD"/>
    <w:multiLevelType w:val="hybridMultilevel"/>
    <w:tmpl w:val="D1F07994"/>
    <w:lvl w:ilvl="0" w:tplc="DBC21A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8477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drawingGridHorizontalSpacing w:val="100"/>
  <w:drawingGridVerticalSpacing w:val="30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D1"/>
    <w:rsid w:val="00032337"/>
    <w:rsid w:val="00034139"/>
    <w:rsid w:val="00057DC9"/>
    <w:rsid w:val="00083FF8"/>
    <w:rsid w:val="000B3B9A"/>
    <w:rsid w:val="000D25DC"/>
    <w:rsid w:val="00130254"/>
    <w:rsid w:val="00147975"/>
    <w:rsid w:val="00150323"/>
    <w:rsid w:val="001514E3"/>
    <w:rsid w:val="0017653C"/>
    <w:rsid w:val="001A5C99"/>
    <w:rsid w:val="001A7EFE"/>
    <w:rsid w:val="001B0569"/>
    <w:rsid w:val="001E46B1"/>
    <w:rsid w:val="001E6EDA"/>
    <w:rsid w:val="00200A8B"/>
    <w:rsid w:val="002057D9"/>
    <w:rsid w:val="00211C76"/>
    <w:rsid w:val="002214BA"/>
    <w:rsid w:val="00233679"/>
    <w:rsid w:val="002B77C6"/>
    <w:rsid w:val="002C7B7A"/>
    <w:rsid w:val="002E6390"/>
    <w:rsid w:val="00335DFB"/>
    <w:rsid w:val="0037234B"/>
    <w:rsid w:val="003C4208"/>
    <w:rsid w:val="003E4D20"/>
    <w:rsid w:val="003E68FE"/>
    <w:rsid w:val="003F0C1D"/>
    <w:rsid w:val="00457F3C"/>
    <w:rsid w:val="00491A00"/>
    <w:rsid w:val="004B4A79"/>
    <w:rsid w:val="004B6797"/>
    <w:rsid w:val="004C70A3"/>
    <w:rsid w:val="004C73F2"/>
    <w:rsid w:val="004D32B2"/>
    <w:rsid w:val="004F4505"/>
    <w:rsid w:val="004F4B12"/>
    <w:rsid w:val="00507113"/>
    <w:rsid w:val="00587684"/>
    <w:rsid w:val="00593BA5"/>
    <w:rsid w:val="0059500C"/>
    <w:rsid w:val="005B0283"/>
    <w:rsid w:val="005B1A69"/>
    <w:rsid w:val="005C1D9C"/>
    <w:rsid w:val="005C225E"/>
    <w:rsid w:val="005D35E7"/>
    <w:rsid w:val="0060538A"/>
    <w:rsid w:val="00605FD6"/>
    <w:rsid w:val="006131F1"/>
    <w:rsid w:val="00613EAB"/>
    <w:rsid w:val="0062764D"/>
    <w:rsid w:val="006301B3"/>
    <w:rsid w:val="00644390"/>
    <w:rsid w:val="00665E42"/>
    <w:rsid w:val="006A3423"/>
    <w:rsid w:val="006A3B0C"/>
    <w:rsid w:val="006A5B63"/>
    <w:rsid w:val="006B23CC"/>
    <w:rsid w:val="006C7E0C"/>
    <w:rsid w:val="006D3EB6"/>
    <w:rsid w:val="006F13C1"/>
    <w:rsid w:val="006F1CB8"/>
    <w:rsid w:val="00711F5C"/>
    <w:rsid w:val="00712642"/>
    <w:rsid w:val="0072607A"/>
    <w:rsid w:val="00752B82"/>
    <w:rsid w:val="00773FCA"/>
    <w:rsid w:val="00775697"/>
    <w:rsid w:val="007C75A7"/>
    <w:rsid w:val="007F5F2B"/>
    <w:rsid w:val="00800D45"/>
    <w:rsid w:val="00803843"/>
    <w:rsid w:val="008052DF"/>
    <w:rsid w:val="00806FE3"/>
    <w:rsid w:val="0081469A"/>
    <w:rsid w:val="00824D35"/>
    <w:rsid w:val="00852C53"/>
    <w:rsid w:val="0085753E"/>
    <w:rsid w:val="0085773F"/>
    <w:rsid w:val="008922D1"/>
    <w:rsid w:val="008A25AB"/>
    <w:rsid w:val="008A4F16"/>
    <w:rsid w:val="008F064B"/>
    <w:rsid w:val="008F17E8"/>
    <w:rsid w:val="008F5567"/>
    <w:rsid w:val="00912B8B"/>
    <w:rsid w:val="00914494"/>
    <w:rsid w:val="00917290"/>
    <w:rsid w:val="00960B5C"/>
    <w:rsid w:val="009635A3"/>
    <w:rsid w:val="00966575"/>
    <w:rsid w:val="0096699D"/>
    <w:rsid w:val="009935BC"/>
    <w:rsid w:val="009D2FC8"/>
    <w:rsid w:val="009D3CD3"/>
    <w:rsid w:val="009E7D59"/>
    <w:rsid w:val="00A44824"/>
    <w:rsid w:val="00A81F54"/>
    <w:rsid w:val="00AA50D4"/>
    <w:rsid w:val="00AB5AAC"/>
    <w:rsid w:val="00AC2C57"/>
    <w:rsid w:val="00B86BFC"/>
    <w:rsid w:val="00B961AE"/>
    <w:rsid w:val="00BA1942"/>
    <w:rsid w:val="00BA596B"/>
    <w:rsid w:val="00BA7621"/>
    <w:rsid w:val="00BB56CD"/>
    <w:rsid w:val="00BC44BF"/>
    <w:rsid w:val="00BC65AB"/>
    <w:rsid w:val="00BD14C8"/>
    <w:rsid w:val="00BD23E8"/>
    <w:rsid w:val="00BE27AF"/>
    <w:rsid w:val="00C03CA2"/>
    <w:rsid w:val="00C04513"/>
    <w:rsid w:val="00C058E8"/>
    <w:rsid w:val="00C46A8A"/>
    <w:rsid w:val="00C61064"/>
    <w:rsid w:val="00C91605"/>
    <w:rsid w:val="00C95C87"/>
    <w:rsid w:val="00CA6C77"/>
    <w:rsid w:val="00CF1CDA"/>
    <w:rsid w:val="00D11451"/>
    <w:rsid w:val="00D31CB2"/>
    <w:rsid w:val="00D36CEF"/>
    <w:rsid w:val="00D4512D"/>
    <w:rsid w:val="00D55459"/>
    <w:rsid w:val="00D74442"/>
    <w:rsid w:val="00D74F84"/>
    <w:rsid w:val="00DA307C"/>
    <w:rsid w:val="00DC646F"/>
    <w:rsid w:val="00DF3E3B"/>
    <w:rsid w:val="00E16C11"/>
    <w:rsid w:val="00E506B0"/>
    <w:rsid w:val="00E50EEF"/>
    <w:rsid w:val="00E71266"/>
    <w:rsid w:val="00EB34F9"/>
    <w:rsid w:val="00F03E8C"/>
    <w:rsid w:val="00F241E6"/>
    <w:rsid w:val="00F4117A"/>
    <w:rsid w:val="00F65D53"/>
    <w:rsid w:val="00F85AF2"/>
    <w:rsid w:val="00F86484"/>
    <w:rsid w:val="00F8694E"/>
    <w:rsid w:val="00FC6E41"/>
    <w:rsid w:val="00FD6ACA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9AD31"/>
  <w15:chartTrackingRefBased/>
  <w15:docId w15:val="{F4B8B1E2-4E75-4565-8790-FAA0EC5C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3F2"/>
    <w:pPr>
      <w:spacing w:line="240" w:lineRule="auto"/>
    </w:pPr>
    <w:rPr>
      <w:lang w:val="en-GB" w:eastAsia="ja-JP"/>
    </w:rPr>
  </w:style>
  <w:style w:type="paragraph" w:styleId="1">
    <w:name w:val="heading 1"/>
    <w:basedOn w:val="a"/>
    <w:link w:val="10"/>
    <w:uiPriority w:val="3"/>
    <w:qFormat/>
    <w:pPr>
      <w:keepNext/>
      <w:keepLines/>
      <w:pBdr>
        <w:top w:val="single" w:sz="4" w:space="31" w:color="663366" w:themeColor="accent1"/>
        <w:bottom w:val="single" w:sz="4" w:space="31" w:color="663366" w:themeColor="accent1"/>
      </w:pBdr>
      <w:shd w:val="clear" w:color="auto" w:fill="663366" w:themeFill="accent1"/>
      <w:spacing w:after="320"/>
      <w:contextualSpacing/>
      <w:jc w:val="center"/>
      <w:outlineLvl w:val="0"/>
    </w:pPr>
    <w:rPr>
      <w:rFonts w:asciiTheme="majorHAnsi" w:eastAsiaTheme="majorEastAsia" w:hAnsiTheme="majorHAnsi" w:cstheme="majorBidi"/>
      <w:color w:val="FFFFFF" w:themeColor="background1"/>
      <w:sz w:val="52"/>
      <w:szCs w:val="32"/>
    </w:rPr>
  </w:style>
  <w:style w:type="paragraph" w:styleId="2">
    <w:name w:val="heading 2"/>
    <w:basedOn w:val="a"/>
    <w:link w:val="20"/>
    <w:uiPriority w:val="9"/>
    <w:unhideWhenUsed/>
    <w:qFormat/>
    <w:rsid w:val="004C73F2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olor w:val="4C264C" w:themeColor="accent1" w:themeShade="BF"/>
      <w:sz w:val="24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paragraph" w:styleId="5">
    <w:name w:val="heading 5"/>
    <w:basedOn w:val="a"/>
    <w:link w:val="50"/>
    <w:uiPriority w:val="9"/>
    <w:semiHidden/>
    <w:unhideWhenUsed/>
    <w:qFormat/>
    <w:pPr>
      <w:keepNext/>
      <w:keepLines/>
      <w:spacing w:before="40" w:after="0"/>
      <w:contextualSpacing/>
      <w:jc w:val="center"/>
      <w:outlineLvl w:val="4"/>
    </w:pPr>
    <w:rPr>
      <w:rFonts w:asciiTheme="majorHAnsi" w:eastAsiaTheme="majorEastAsia" w:hAnsiTheme="majorHAnsi" w:cstheme="majorBidi"/>
      <w:color w:val="4C264C" w:themeColor="accent1" w:themeShade="BF"/>
    </w:rPr>
  </w:style>
  <w:style w:type="paragraph" w:styleId="6">
    <w:name w:val="heading 6"/>
    <w:basedOn w:val="a"/>
    <w:link w:val="60"/>
    <w:uiPriority w:val="9"/>
    <w:semiHidden/>
    <w:unhideWhenUsed/>
    <w:qFormat/>
    <w:pPr>
      <w:keepNext/>
      <w:keepLines/>
      <w:spacing w:before="40" w:after="0"/>
      <w:contextualSpacing/>
      <w:jc w:val="center"/>
      <w:outlineLvl w:val="5"/>
    </w:pPr>
    <w:rPr>
      <w:rFonts w:asciiTheme="majorHAnsi" w:eastAsiaTheme="majorEastAsia" w:hAnsiTheme="majorHAnsi" w:cstheme="majorBidi"/>
      <w:color w:val="321932" w:themeColor="accent1" w:themeShade="7F"/>
    </w:rPr>
  </w:style>
  <w:style w:type="paragraph" w:styleId="7">
    <w:name w:val="heading 7"/>
    <w:basedOn w:val="a"/>
    <w:link w:val="70"/>
    <w:uiPriority w:val="9"/>
    <w:semiHidden/>
    <w:unhideWhenUsed/>
    <w:qFormat/>
    <w:pPr>
      <w:keepNext/>
      <w:keepLines/>
      <w:spacing w:before="40" w:after="0"/>
      <w:contextualSpacing/>
      <w:jc w:val="center"/>
      <w:outlineLvl w:val="6"/>
    </w:pPr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paragraph" w:styleId="8">
    <w:name w:val="heading 8"/>
    <w:basedOn w:val="a"/>
    <w:link w:val="80"/>
    <w:uiPriority w:val="9"/>
    <w:semiHidden/>
    <w:unhideWhenUsed/>
    <w:qFormat/>
    <w:pPr>
      <w:keepNext/>
      <w:keepLines/>
      <w:spacing w:before="40" w:after="0"/>
      <w:contextualSpacing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link w:val="90"/>
    <w:uiPriority w:val="9"/>
    <w:semiHidden/>
    <w:unhideWhenUsed/>
    <w:qFormat/>
    <w:pPr>
      <w:keepNext/>
      <w:keepLines/>
      <w:spacing w:before="40" w:after="0"/>
      <w:contextualSpacing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"/>
    <w:qFormat/>
    <w:pPr>
      <w:spacing w:after="0"/>
      <w:ind w:left="72" w:right="72"/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character" w:customStyle="1" w:styleId="a5">
    <w:name w:val="表題 (文字)"/>
    <w:basedOn w:val="a0"/>
    <w:link w:val="a4"/>
    <w:uiPriority w:val="1"/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paragraph" w:styleId="a6">
    <w:name w:val="Subtitle"/>
    <w:basedOn w:val="a"/>
    <w:link w:val="a7"/>
    <w:uiPriority w:val="2"/>
    <w:qFormat/>
    <w:pPr>
      <w:numPr>
        <w:ilvl w:val="1"/>
      </w:numPr>
      <w:spacing w:before="240" w:after="120"/>
      <w:ind w:left="1440" w:right="1440"/>
      <w:contextualSpacing/>
    </w:pPr>
    <w:rPr>
      <w:color w:val="FFFFFF" w:themeColor="background1"/>
      <w:spacing w:val="15"/>
      <w:sz w:val="52"/>
    </w:rPr>
  </w:style>
  <w:style w:type="character" w:customStyle="1" w:styleId="a7">
    <w:name w:val="副題 (文字)"/>
    <w:basedOn w:val="a0"/>
    <w:link w:val="a6"/>
    <w:uiPriority w:val="2"/>
    <w:rPr>
      <w:rFonts w:eastAsiaTheme="minorEastAsia"/>
      <w:color w:val="FFFFFF" w:themeColor="background1"/>
      <w:spacing w:val="15"/>
      <w:sz w:val="52"/>
    </w:rPr>
  </w:style>
  <w:style w:type="character" w:customStyle="1" w:styleId="10">
    <w:name w:val="見出し 1 (文字)"/>
    <w:basedOn w:val="a0"/>
    <w:link w:val="1"/>
    <w:uiPriority w:val="3"/>
    <w:rPr>
      <w:rFonts w:asciiTheme="majorHAnsi" w:eastAsiaTheme="majorEastAsia" w:hAnsiTheme="majorHAnsi" w:cstheme="majorBidi"/>
      <w:color w:val="FFFFFF" w:themeColor="background1"/>
      <w:sz w:val="52"/>
      <w:szCs w:val="32"/>
      <w:shd w:val="clear" w:color="auto" w:fill="663366" w:themeFill="accent1"/>
    </w:rPr>
  </w:style>
  <w:style w:type="paragraph" w:styleId="a8">
    <w:name w:val="Block Text"/>
    <w:basedOn w:val="a"/>
    <w:uiPriority w:val="3"/>
    <w:unhideWhenUsed/>
    <w:qFormat/>
    <w:pPr>
      <w:ind w:left="1440" w:right="1440"/>
    </w:pPr>
    <w:rPr>
      <w:b/>
      <w:iCs/>
      <w:color w:val="FFFFFF" w:themeColor="background1"/>
      <w:sz w:val="24"/>
    </w:rPr>
  </w:style>
  <w:style w:type="character" w:styleId="a9">
    <w:name w:val="Placeholder Text"/>
    <w:basedOn w:val="a0"/>
    <w:uiPriority w:val="99"/>
    <w:semiHidden/>
    <w:rPr>
      <w:color w:val="80808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80"/>
        <w:tab w:val="right" w:pos="9360"/>
      </w:tabs>
      <w:spacing w:after="0"/>
      <w:jc w:val="center"/>
    </w:pPr>
  </w:style>
  <w:style w:type="character" w:customStyle="1" w:styleId="ab">
    <w:name w:val="ヘッダー (文字)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80"/>
        <w:tab w:val="right" w:pos="9360"/>
      </w:tabs>
      <w:spacing w:after="0"/>
      <w:jc w:val="center"/>
    </w:pPr>
  </w:style>
  <w:style w:type="character" w:customStyle="1" w:styleId="ad">
    <w:name w:val="フッター (文字)"/>
    <w:basedOn w:val="a0"/>
    <w:link w:val="ac"/>
    <w:uiPriority w:val="99"/>
  </w:style>
  <w:style w:type="character" w:customStyle="1" w:styleId="50">
    <w:name w:val="見出し 5 (文字)"/>
    <w:basedOn w:val="a0"/>
    <w:link w:val="5"/>
    <w:uiPriority w:val="9"/>
    <w:semiHidden/>
    <w:rPr>
      <w:rFonts w:asciiTheme="majorHAnsi" w:eastAsiaTheme="majorEastAsia" w:hAnsiTheme="majorHAnsi" w:cstheme="majorBidi"/>
      <w:color w:val="4C264C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color w:val="321932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0">
    <w:name w:val="見出し 2 (文字)"/>
    <w:basedOn w:val="a0"/>
    <w:link w:val="2"/>
    <w:uiPriority w:val="9"/>
    <w:rsid w:val="004C73F2"/>
    <w:rPr>
      <w:rFonts w:asciiTheme="majorHAnsi" w:eastAsiaTheme="majorEastAsia" w:hAnsiTheme="majorHAnsi" w:cstheme="majorBidi"/>
      <w:color w:val="4C264C" w:themeColor="accent1" w:themeShade="BF"/>
      <w:sz w:val="24"/>
      <w:szCs w:val="26"/>
      <w:lang w:val="en-GB" w:eastAsia="ja-JP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character" w:customStyle="1" w:styleId="40">
    <w:name w:val="見出し 4 (文字)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table" w:styleId="4-3">
    <w:name w:val="Grid Table 4 Accent 3"/>
    <w:basedOn w:val="a1"/>
    <w:uiPriority w:val="49"/>
    <w:rsid w:val="00034139"/>
    <w:pPr>
      <w:spacing w:after="0" w:line="240" w:lineRule="auto"/>
    </w:pPr>
    <w:tblPr>
      <w:tblStyleRowBandSize w:val="1"/>
      <w:tblStyleColBandSize w:val="1"/>
      <w:tblBorders>
        <w:top w:val="single" w:sz="4" w:space="0" w:color="A3A3C1" w:themeColor="accent3" w:themeTint="99"/>
        <w:left w:val="single" w:sz="4" w:space="0" w:color="A3A3C1" w:themeColor="accent3" w:themeTint="99"/>
        <w:bottom w:val="single" w:sz="4" w:space="0" w:color="A3A3C1" w:themeColor="accent3" w:themeTint="99"/>
        <w:right w:val="single" w:sz="4" w:space="0" w:color="A3A3C1" w:themeColor="accent3" w:themeTint="99"/>
        <w:insideH w:val="single" w:sz="4" w:space="0" w:color="A3A3C1" w:themeColor="accent3" w:themeTint="99"/>
        <w:insideV w:val="single" w:sz="4" w:space="0" w:color="A3A3C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99" w:themeColor="accent3"/>
          <w:left w:val="single" w:sz="4" w:space="0" w:color="666699" w:themeColor="accent3"/>
          <w:bottom w:val="single" w:sz="4" w:space="0" w:color="666699" w:themeColor="accent3"/>
          <w:right w:val="single" w:sz="4" w:space="0" w:color="666699" w:themeColor="accent3"/>
          <w:insideH w:val="nil"/>
          <w:insideV w:val="nil"/>
        </w:tcBorders>
        <w:shd w:val="clear" w:color="auto" w:fill="666699" w:themeFill="accent3"/>
      </w:tcPr>
    </w:tblStylePr>
    <w:tblStylePr w:type="lastRow">
      <w:rPr>
        <w:b/>
        <w:bCs/>
      </w:rPr>
      <w:tblPr/>
      <w:tcPr>
        <w:tcBorders>
          <w:top w:val="double" w:sz="4" w:space="0" w:color="6666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A" w:themeFill="accent3" w:themeFillTint="33"/>
      </w:tcPr>
    </w:tblStylePr>
    <w:tblStylePr w:type="band1Horz">
      <w:tblPr/>
      <w:tcPr>
        <w:shd w:val="clear" w:color="auto" w:fill="E0E0EA" w:themeFill="accent3" w:themeFillTint="33"/>
      </w:tcPr>
    </w:tblStylePr>
  </w:style>
  <w:style w:type="table" w:styleId="5-4">
    <w:name w:val="Grid Table 5 Dark Accent 4"/>
    <w:basedOn w:val="a1"/>
    <w:uiPriority w:val="50"/>
    <w:rsid w:val="000341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66" w:themeFill="accent4"/>
      </w:tcPr>
    </w:tblStylePr>
    <w:tblStylePr w:type="band1Vert">
      <w:tblPr/>
      <w:tcPr>
        <w:shd w:val="clear" w:color="auto" w:fill="D6D6C1" w:themeFill="accent4" w:themeFillTint="66"/>
      </w:tcPr>
    </w:tblStylePr>
    <w:tblStylePr w:type="band1Horz">
      <w:tblPr/>
      <w:tcPr>
        <w:shd w:val="clear" w:color="auto" w:fill="D6D6C1" w:themeFill="accent4" w:themeFillTint="66"/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F85AF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85AF2"/>
    <w:rPr>
      <w:rFonts w:asciiTheme="majorHAnsi" w:eastAsiaTheme="majorEastAsia" w:hAnsiTheme="majorHAnsi" w:cstheme="majorBidi"/>
      <w:sz w:val="18"/>
      <w:szCs w:val="18"/>
      <w:lang w:val="en-GB" w:eastAsia="ja-JP"/>
    </w:rPr>
  </w:style>
  <w:style w:type="table" w:styleId="61">
    <w:name w:val="Grid Table 6 Colorful"/>
    <w:basedOn w:val="a1"/>
    <w:uiPriority w:val="51"/>
    <w:rsid w:val="009E7D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-5">
    <w:name w:val="Grid Table 5 Dark Accent 5"/>
    <w:basedOn w:val="a1"/>
    <w:uiPriority w:val="50"/>
    <w:rsid w:val="009E7D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D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01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01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0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01E" w:themeFill="accent5"/>
      </w:tcPr>
    </w:tblStylePr>
    <w:tblStylePr w:type="band1Vert">
      <w:tblPr/>
      <w:tcPr>
        <w:shd w:val="clear" w:color="auto" w:fill="FBD2A4" w:themeFill="accent5" w:themeFillTint="66"/>
      </w:tcPr>
    </w:tblStylePr>
    <w:tblStylePr w:type="band1Horz">
      <w:tblPr/>
      <w:tcPr>
        <w:shd w:val="clear" w:color="auto" w:fill="FBD2A4" w:themeFill="accent5" w:themeFillTint="66"/>
      </w:tcPr>
    </w:tblStylePr>
  </w:style>
  <w:style w:type="table" w:styleId="5-6">
    <w:name w:val="Grid Table 5 Dark Accent 6"/>
    <w:basedOn w:val="a1"/>
    <w:uiPriority w:val="50"/>
    <w:rsid w:val="009E7D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B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A10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A10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A10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A101" w:themeFill="accent6"/>
      </w:tcPr>
    </w:tblStylePr>
    <w:tblStylePr w:type="band1Vert">
      <w:tblPr/>
      <w:tcPr>
        <w:shd w:val="clear" w:color="auto" w:fill="FEFC75" w:themeFill="accent6" w:themeFillTint="66"/>
      </w:tcPr>
    </w:tblStylePr>
    <w:tblStylePr w:type="band1Horz">
      <w:tblPr/>
      <w:tcPr>
        <w:shd w:val="clear" w:color="auto" w:fill="FEFC75" w:themeFill="accent6" w:themeFillTint="66"/>
      </w:tcPr>
    </w:tblStylePr>
  </w:style>
  <w:style w:type="table" w:styleId="5-3">
    <w:name w:val="Grid Table 5 Dark Accent 3"/>
    <w:basedOn w:val="a1"/>
    <w:uiPriority w:val="50"/>
    <w:rsid w:val="009E7D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99" w:themeFill="accent3"/>
      </w:tcPr>
    </w:tblStylePr>
    <w:tblStylePr w:type="band1Vert">
      <w:tblPr/>
      <w:tcPr>
        <w:shd w:val="clear" w:color="auto" w:fill="C1C1D6" w:themeFill="accent3" w:themeFillTint="66"/>
      </w:tcPr>
    </w:tblStylePr>
    <w:tblStylePr w:type="band1Horz">
      <w:tblPr/>
      <w:tcPr>
        <w:shd w:val="clear" w:color="auto" w:fill="C1C1D6" w:themeFill="accent3" w:themeFillTint="66"/>
      </w:tcPr>
    </w:tblStylePr>
  </w:style>
  <w:style w:type="table" w:styleId="5-2">
    <w:name w:val="Grid Table 5 Dark Accent 2"/>
    <w:basedOn w:val="a1"/>
    <w:uiPriority w:val="50"/>
    <w:rsid w:val="009E7D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B8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0F4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0F4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0F4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0F42" w:themeFill="accent2"/>
      </w:tcPr>
    </w:tblStylePr>
    <w:tblStylePr w:type="band1Vert">
      <w:tblPr/>
      <w:tcPr>
        <w:shd w:val="clear" w:color="auto" w:fill="BF73DF" w:themeFill="accent2" w:themeFillTint="66"/>
      </w:tcPr>
    </w:tblStylePr>
    <w:tblStylePr w:type="band1Horz">
      <w:tblPr/>
      <w:tcPr>
        <w:shd w:val="clear" w:color="auto" w:fill="BF73DF" w:themeFill="accent2" w:themeFillTint="66"/>
      </w:tcPr>
    </w:tblStylePr>
  </w:style>
  <w:style w:type="table" w:styleId="5-1">
    <w:name w:val="Grid Table 5 Dark Accent 1"/>
    <w:basedOn w:val="a1"/>
    <w:uiPriority w:val="50"/>
    <w:rsid w:val="009E7D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CFE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336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336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336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3366" w:themeFill="accent1"/>
      </w:tcPr>
    </w:tblStylePr>
    <w:tblStylePr w:type="band1Vert">
      <w:tblPr/>
      <w:tcPr>
        <w:shd w:val="clear" w:color="auto" w:fill="CF9FCF" w:themeFill="accent1" w:themeFillTint="66"/>
      </w:tcPr>
    </w:tblStylePr>
    <w:tblStylePr w:type="band1Horz">
      <w:tblPr/>
      <w:tcPr>
        <w:shd w:val="clear" w:color="auto" w:fill="CF9FCF" w:themeFill="accent1" w:themeFillTint="66"/>
      </w:tcPr>
    </w:tblStylePr>
  </w:style>
  <w:style w:type="table" w:styleId="51">
    <w:name w:val="Grid Table 5 Dark"/>
    <w:basedOn w:val="a1"/>
    <w:uiPriority w:val="50"/>
    <w:rsid w:val="009E7D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4-4">
    <w:name w:val="Grid Table 4 Accent 4"/>
    <w:basedOn w:val="a1"/>
    <w:uiPriority w:val="49"/>
    <w:rsid w:val="00BD23E8"/>
    <w:pPr>
      <w:spacing w:after="0" w:line="240" w:lineRule="auto"/>
    </w:pPr>
    <w:tblPr>
      <w:tblStyleRowBandSize w:val="1"/>
      <w:tblStyleColBandSize w:val="1"/>
      <w:tblBorders>
        <w:top w:val="single" w:sz="4" w:space="0" w:color="C1C1A3" w:themeColor="accent4" w:themeTint="99"/>
        <w:left w:val="single" w:sz="4" w:space="0" w:color="C1C1A3" w:themeColor="accent4" w:themeTint="99"/>
        <w:bottom w:val="single" w:sz="4" w:space="0" w:color="C1C1A3" w:themeColor="accent4" w:themeTint="99"/>
        <w:right w:val="single" w:sz="4" w:space="0" w:color="C1C1A3" w:themeColor="accent4" w:themeTint="99"/>
        <w:insideH w:val="single" w:sz="4" w:space="0" w:color="C1C1A3" w:themeColor="accent4" w:themeTint="99"/>
        <w:insideV w:val="single" w:sz="4" w:space="0" w:color="C1C1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66" w:themeColor="accent4"/>
          <w:left w:val="single" w:sz="4" w:space="0" w:color="999966" w:themeColor="accent4"/>
          <w:bottom w:val="single" w:sz="4" w:space="0" w:color="999966" w:themeColor="accent4"/>
          <w:right w:val="single" w:sz="4" w:space="0" w:color="999966" w:themeColor="accent4"/>
          <w:insideH w:val="nil"/>
          <w:insideV w:val="nil"/>
        </w:tcBorders>
        <w:shd w:val="clear" w:color="auto" w:fill="999966" w:themeFill="accent4"/>
      </w:tcPr>
    </w:tblStylePr>
    <w:tblStylePr w:type="lastRow">
      <w:rPr>
        <w:b/>
        <w:bCs/>
      </w:rPr>
      <w:tblPr/>
      <w:tcPr>
        <w:tcBorders>
          <w:top w:val="double" w:sz="4" w:space="0" w:color="9999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0" w:themeFill="accent4" w:themeFillTint="33"/>
      </w:tcPr>
    </w:tblStylePr>
    <w:tblStylePr w:type="band1Horz">
      <w:tblPr/>
      <w:tcPr>
        <w:shd w:val="clear" w:color="auto" w:fill="EAEAE0" w:themeFill="accent4" w:themeFillTint="33"/>
      </w:tcPr>
    </w:tblStylePr>
  </w:style>
  <w:style w:type="paragraph" w:styleId="af0">
    <w:name w:val="List Paragraph"/>
    <w:basedOn w:val="a"/>
    <w:uiPriority w:val="34"/>
    <w:unhideWhenUsed/>
    <w:qFormat/>
    <w:rsid w:val="001E6E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dvantage Brochur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Corbel">
      <a:majorFont>
        <a:latin typeface="Corbel" panose="020B0503020204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ajorFont>
      <a:minorFont>
        <a:latin typeface="Corbel" panose="020B0503020204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67C137A7CDE448CB0A43503782328" ma:contentTypeVersion="0" ma:contentTypeDescription="Create a new document." ma:contentTypeScope="" ma:versionID="de552b6ceab69ff67b686e55c33bb3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2704e1be08ca60c210816e8ff515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290F5A-49DE-486C-9281-3D7A745E9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3523F-F542-443B-9CF7-CE9D87D8F2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ACA56-6547-4F01-94B0-3BD1AE9C7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741E19-5A77-4B3B-9DB8-733443C973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修</dc:creator>
  <cp:keywords/>
  <dc:description/>
  <cp:lastModifiedBy>加西市</cp:lastModifiedBy>
  <cp:revision>51</cp:revision>
  <cp:lastPrinted>2026-06-10T06:38:00Z</cp:lastPrinted>
  <dcterms:created xsi:type="dcterms:W3CDTF">2023-10-06T00:00:00Z</dcterms:created>
  <dcterms:modified xsi:type="dcterms:W3CDTF">2026-08-18T08:46:00Z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0x0101009C467C137A7CDE448CB0A43503782328</vt:lpwstr>
  </property>
</Properties>
</file>