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7F" w:rsidRDefault="00430429" w:rsidP="009C53AB">
      <w:pPr>
        <w:autoSpaceDE w:val="0"/>
        <w:autoSpaceDN w:val="0"/>
        <w:adjustRightInd w:val="0"/>
        <w:spacing w:line="360" w:lineRule="auto"/>
        <w:ind w:left="660"/>
        <w:rPr>
          <w:rFonts w:ascii="ＭＳ 明朝" w:eastAsia="ＭＳ 明朝" w:cs="ＭＳ 明朝"/>
          <w:kern w:val="0"/>
          <w:sz w:val="22"/>
          <w:lang w:val="ja-JP"/>
        </w:rPr>
      </w:pPr>
      <w:r>
        <w:rPr>
          <w:rFonts w:ascii="ＭＳ 明朝" w:eastAsia="ＭＳ 明朝" w:cs="ＭＳ 明朝" w:hint="eastAsia"/>
          <w:kern w:val="0"/>
          <w:sz w:val="22"/>
          <w:lang w:val="ja-JP"/>
        </w:rPr>
        <w:t>加西市店舗等立地促進補助金交付要綱</w:t>
      </w:r>
    </w:p>
    <w:p w:rsidR="007E1F7F" w:rsidRDefault="00EC421A"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r w:rsidR="00430429">
        <w:rPr>
          <w:rFonts w:ascii="ＭＳ 明朝" w:eastAsia="ＭＳ 明朝" w:cs="ＭＳ 明朝" w:hint="eastAsia"/>
          <w:kern w:val="0"/>
          <w:sz w:val="22"/>
          <w:lang w:val="ja-JP"/>
        </w:rPr>
        <w:t>）</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この要綱は、新たに市内に店舗又はオフィスを立地しようとする事業者のうち、加西市の経済の振興及び市民生活の向上に寄与すると考えられる事業者に対して、予算の範囲内において補助</w:t>
      </w:r>
      <w:r w:rsidR="00EC421A">
        <w:rPr>
          <w:rFonts w:ascii="ＭＳ 明朝" w:eastAsia="ＭＳ 明朝" w:cs="ＭＳ 明朝" w:hint="eastAsia"/>
          <w:kern w:val="0"/>
          <w:sz w:val="22"/>
          <w:lang w:val="ja-JP"/>
        </w:rPr>
        <w:t>金を交付することにより、地域全体の活性化を図ることを目的とし、加西市補助金等交付規則（平成30年加西市規則第１号）に定めるもののほか、必要な事項を定めるものとする。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この要綱において、次の各号に掲げる用語の意義は、当該各号に定めるところによる。</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新設店舗　加西市内に店舗又はオフィス（以下「店舗等」という。）を有しない者が、新たに市内に取得した店舗等又は市内に店舗等を有する者が、当該店舗等の営業規模を維持しつつ、業務拡大や異業種展開等のため、新たに市内に取得した店舗等をいう。</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従業員　雇用保険法（昭和</w:t>
      </w:r>
      <w:r>
        <w:rPr>
          <w:rFonts w:ascii="ＭＳ 明朝" w:eastAsia="ＭＳ 明朝" w:cs="ＭＳ 明朝"/>
          <w:kern w:val="0"/>
          <w:sz w:val="22"/>
          <w:lang w:val="ja-JP"/>
        </w:rPr>
        <w:t>49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116</w:t>
      </w:r>
      <w:r>
        <w:rPr>
          <w:rFonts w:ascii="ＭＳ 明朝" w:eastAsia="ＭＳ 明朝" w:cs="ＭＳ 明朝" w:hint="eastAsia"/>
          <w:kern w:val="0"/>
          <w:sz w:val="22"/>
          <w:lang w:val="ja-JP"/>
        </w:rPr>
        <w:t>号）第４条第１項に規定する被保険者として事業者に雇用されている常用雇用者</w:t>
      </w:r>
      <w:r w:rsidR="009C53AB" w:rsidRPr="009C53AB">
        <w:rPr>
          <w:rFonts w:hint="eastAsia"/>
          <w:sz w:val="22"/>
        </w:rPr>
        <w:t>のうち、１週間の所定労働時間が</w:t>
      </w:r>
      <w:r w:rsidR="009C53AB" w:rsidRPr="009C53AB">
        <w:rPr>
          <w:sz w:val="22"/>
        </w:rPr>
        <w:t>30</w:t>
      </w:r>
      <w:r w:rsidR="009C53AB" w:rsidRPr="009C53AB">
        <w:rPr>
          <w:rFonts w:hint="eastAsia"/>
          <w:sz w:val="22"/>
        </w:rPr>
        <w:t>時間以上の者</w:t>
      </w:r>
      <w:r>
        <w:rPr>
          <w:rFonts w:ascii="ＭＳ 明朝" w:eastAsia="ＭＳ 明朝" w:cs="ＭＳ 明朝" w:hint="eastAsia"/>
          <w:kern w:val="0"/>
          <w:sz w:val="22"/>
          <w:lang w:val="ja-JP"/>
        </w:rPr>
        <w:t>をいう。</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新規従業員　従業員のうち、新設店舗において就労させるために新規に雇用された者をいう。</w:t>
      </w:r>
    </w:p>
    <w:p w:rsidR="009C53AB" w:rsidRPr="009C53AB" w:rsidRDefault="009C53AB" w:rsidP="009C53AB">
      <w:pPr>
        <w:spacing w:line="360" w:lineRule="auto"/>
        <w:ind w:left="452" w:hanging="226"/>
        <w:rPr>
          <w:rFonts w:ascii="ＭＳ 明朝" w:eastAsia="ＭＳ 明朝" w:hAnsi="ＭＳ 明朝"/>
          <w:sz w:val="22"/>
          <w:szCs w:val="21"/>
        </w:rPr>
      </w:pPr>
      <w:r w:rsidRPr="009C53AB">
        <w:rPr>
          <w:rFonts w:ascii="ＭＳ 明朝" w:eastAsia="ＭＳ 明朝" w:hAnsi="ＭＳ 明朝" w:hint="eastAsia"/>
          <w:sz w:val="22"/>
        </w:rPr>
        <w:t xml:space="preserve">(４)　中小企業者　</w:t>
      </w:r>
      <w:r w:rsidRPr="009C53AB">
        <w:rPr>
          <w:rFonts w:ascii="ＭＳ 明朝" w:eastAsia="ＭＳ 明朝" w:hAnsi="ＭＳ 明朝" w:hint="eastAsia"/>
          <w:sz w:val="22"/>
          <w:szCs w:val="21"/>
        </w:rPr>
        <w:t>中小企業基本法（昭和</w:t>
      </w:r>
      <w:r w:rsidRPr="009C53AB">
        <w:rPr>
          <w:rFonts w:ascii="ＭＳ 明朝" w:eastAsia="ＭＳ 明朝" w:hAnsi="ＭＳ 明朝"/>
          <w:sz w:val="22"/>
          <w:szCs w:val="21"/>
        </w:rPr>
        <w:t>38</w:t>
      </w:r>
      <w:r w:rsidRPr="009C53AB">
        <w:rPr>
          <w:rFonts w:ascii="ＭＳ 明朝" w:eastAsia="ＭＳ 明朝" w:hAnsi="ＭＳ 明朝" w:hint="eastAsia"/>
          <w:sz w:val="22"/>
          <w:szCs w:val="21"/>
        </w:rPr>
        <w:t>年法律第</w:t>
      </w:r>
      <w:r w:rsidRPr="009C53AB">
        <w:rPr>
          <w:rFonts w:ascii="ＭＳ 明朝" w:eastAsia="ＭＳ 明朝" w:hAnsi="ＭＳ 明朝"/>
          <w:sz w:val="22"/>
          <w:szCs w:val="21"/>
        </w:rPr>
        <w:t>154</w:t>
      </w:r>
      <w:r w:rsidRPr="009C53AB">
        <w:rPr>
          <w:rFonts w:ascii="ＭＳ 明朝" w:eastAsia="ＭＳ 明朝" w:hAnsi="ＭＳ 明朝" w:hint="eastAsia"/>
          <w:sz w:val="22"/>
          <w:szCs w:val="21"/>
        </w:rPr>
        <w:t>号）第２条第１項に規定する事業者（個人事業者を含む。）をいう。ただし、次の各号のいずれかに該当する企業を除く。</w:t>
      </w:r>
    </w:p>
    <w:p w:rsidR="009C53AB" w:rsidRPr="009C53AB" w:rsidRDefault="009C53AB" w:rsidP="009C53AB">
      <w:pPr>
        <w:spacing w:line="360" w:lineRule="auto"/>
        <w:ind w:left="678" w:hanging="226"/>
        <w:rPr>
          <w:rFonts w:ascii="ＭＳ 明朝" w:eastAsia="ＭＳ 明朝" w:hAnsi="ＭＳ 明朝"/>
          <w:sz w:val="22"/>
          <w:szCs w:val="21"/>
        </w:rPr>
      </w:pPr>
      <w:r w:rsidRPr="009C53AB">
        <w:rPr>
          <w:rFonts w:ascii="ＭＳ 明朝" w:eastAsia="ＭＳ 明朝" w:hAnsi="ＭＳ 明朝" w:hint="eastAsia"/>
          <w:sz w:val="22"/>
          <w:szCs w:val="21"/>
        </w:rPr>
        <w:t>ア　発行済株式の総数又は出資価額の総額の２分の１以上を中小企業基本法第２条第１項の規定により国の施策の対象とされる中小企業者以外の会社（以下「大企業」という。）が単独で所有している中小企業者</w:t>
      </w:r>
    </w:p>
    <w:p w:rsidR="009C53AB" w:rsidRPr="009C53AB" w:rsidRDefault="009C53AB" w:rsidP="009C53AB">
      <w:pPr>
        <w:spacing w:line="360" w:lineRule="auto"/>
        <w:ind w:left="678" w:hanging="226"/>
        <w:rPr>
          <w:rFonts w:ascii="ＭＳ 明朝" w:eastAsia="ＭＳ 明朝" w:hAnsi="ＭＳ 明朝"/>
          <w:sz w:val="22"/>
          <w:szCs w:val="21"/>
        </w:rPr>
      </w:pPr>
      <w:r w:rsidRPr="009C53AB">
        <w:rPr>
          <w:rFonts w:ascii="ＭＳ 明朝" w:eastAsia="ＭＳ 明朝" w:hAnsi="ＭＳ 明朝" w:hint="eastAsia"/>
          <w:sz w:val="22"/>
          <w:szCs w:val="21"/>
        </w:rPr>
        <w:t>イ　発行済株式の総数又は出資価額の総額の３分の２以上を、複数の大企業が所有している中小企業者</w:t>
      </w:r>
    </w:p>
    <w:p w:rsidR="009C53AB" w:rsidRPr="009C53AB" w:rsidRDefault="009C53AB" w:rsidP="009C53AB">
      <w:pPr>
        <w:autoSpaceDE w:val="0"/>
        <w:autoSpaceDN w:val="0"/>
        <w:adjustRightInd w:val="0"/>
        <w:spacing w:line="360" w:lineRule="auto"/>
        <w:ind w:leftChars="200" w:left="640" w:hangingChars="100" w:hanging="220"/>
        <w:rPr>
          <w:rFonts w:ascii="ＭＳ 明朝" w:eastAsia="ＭＳ 明朝" w:hAnsi="ＭＳ 明朝" w:cs="ＭＳ 明朝"/>
          <w:kern w:val="0"/>
          <w:sz w:val="22"/>
          <w:szCs w:val="21"/>
          <w:lang w:val="ja-JP"/>
        </w:rPr>
      </w:pPr>
      <w:r w:rsidRPr="009C53AB">
        <w:rPr>
          <w:rFonts w:ascii="ＭＳ 明朝" w:eastAsia="ＭＳ 明朝" w:hAnsi="ＭＳ 明朝" w:hint="eastAsia"/>
          <w:sz w:val="22"/>
          <w:szCs w:val="21"/>
        </w:rPr>
        <w:t>ウ　大企業の役員又は職員を兼ねている者が、役員総数の２分の１以上を占めている中小企業者</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補助金の交付を受けることができる者は、次に掲げる要件を全て満たしている事業者とする。</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日本標準産業分類</w:t>
      </w:r>
      <w:r w:rsidRPr="00243B75">
        <w:rPr>
          <w:rFonts w:ascii="ＭＳ 明朝" w:eastAsia="ＭＳ 明朝" w:cs="ＭＳ 明朝" w:hint="eastAsia"/>
          <w:color w:val="FF0000"/>
          <w:kern w:val="0"/>
          <w:sz w:val="22"/>
          <w:lang w:val="ja-JP"/>
        </w:rPr>
        <w:t>（</w:t>
      </w:r>
      <w:r w:rsidR="005041FB" w:rsidRPr="00243B75">
        <w:rPr>
          <w:rFonts w:ascii="ＭＳ 明朝" w:eastAsia="ＭＳ 明朝" w:cs="ＭＳ 明朝" w:hint="eastAsia"/>
          <w:color w:val="FF0000"/>
          <w:kern w:val="0"/>
          <w:sz w:val="22"/>
          <w:lang w:val="ja-JP"/>
        </w:rPr>
        <w:t>令和５年総務省告示第256号</w:t>
      </w:r>
      <w:r w:rsidRPr="00243B75">
        <w:rPr>
          <w:rFonts w:ascii="ＭＳ 明朝" w:eastAsia="ＭＳ 明朝" w:cs="ＭＳ 明朝" w:hint="eastAsia"/>
          <w:color w:val="FF0000"/>
          <w:kern w:val="0"/>
          <w:sz w:val="22"/>
          <w:lang w:val="ja-JP"/>
        </w:rPr>
        <w:t>）</w:t>
      </w:r>
      <w:r>
        <w:rPr>
          <w:rFonts w:ascii="ＭＳ 明朝" w:eastAsia="ＭＳ 明朝" w:cs="ＭＳ 明朝" w:hint="eastAsia"/>
          <w:kern w:val="0"/>
          <w:sz w:val="22"/>
          <w:lang w:val="ja-JP"/>
        </w:rPr>
        <w:t>に定める業種のうち別表第１に掲げる業種を営む事業者であること。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sidR="009C53AB">
        <w:rPr>
          <w:rFonts w:ascii="ＭＳ 明朝" w:eastAsia="ＭＳ 明朝" w:cs="ＭＳ 明朝" w:hint="eastAsia"/>
          <w:kern w:val="0"/>
          <w:sz w:val="22"/>
          <w:lang w:val="ja-JP"/>
        </w:rPr>
        <w:t xml:space="preserve">　市内で既設の建物を</w:t>
      </w:r>
      <w:r>
        <w:rPr>
          <w:rFonts w:ascii="ＭＳ 明朝" w:eastAsia="ＭＳ 明朝" w:cs="ＭＳ 明朝" w:hint="eastAsia"/>
          <w:kern w:val="0"/>
          <w:sz w:val="22"/>
          <w:lang w:val="ja-JP"/>
        </w:rPr>
        <w:t>取得し、新設店舗を立地する</w:t>
      </w:r>
      <w:r w:rsidR="009C53AB">
        <w:rPr>
          <w:rFonts w:ascii="ＭＳ 明朝" w:eastAsia="ＭＳ 明朝" w:cs="ＭＳ 明朝" w:hint="eastAsia"/>
          <w:kern w:val="0"/>
          <w:sz w:val="22"/>
          <w:lang w:val="ja-JP"/>
        </w:rPr>
        <w:t>中小企業</w:t>
      </w:r>
      <w:r>
        <w:rPr>
          <w:rFonts w:ascii="ＭＳ 明朝" w:eastAsia="ＭＳ 明朝" w:cs="ＭＳ 明朝" w:hint="eastAsia"/>
          <w:kern w:val="0"/>
          <w:sz w:val="22"/>
          <w:lang w:val="ja-JP"/>
        </w:rPr>
        <w:t>者であること。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営業計画期間が２年以上であること。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１週間当たりの営業日が５日以上であること。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商工会議所、商店街組合等の商工団体の会員であること又は入会すること。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都市計画法（昭和</w:t>
      </w:r>
      <w:r>
        <w:rPr>
          <w:rFonts w:ascii="ＭＳ 明朝" w:eastAsia="ＭＳ 明朝" w:cs="ＭＳ 明朝"/>
          <w:kern w:val="0"/>
          <w:sz w:val="22"/>
          <w:lang w:val="ja-JP"/>
        </w:rPr>
        <w:t>43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100</w:t>
      </w:r>
      <w:r>
        <w:rPr>
          <w:rFonts w:ascii="ＭＳ 明朝" w:eastAsia="ＭＳ 明朝" w:cs="ＭＳ 明朝" w:hint="eastAsia"/>
          <w:kern w:val="0"/>
          <w:sz w:val="22"/>
          <w:lang w:val="ja-JP"/>
        </w:rPr>
        <w:t>号）、建築基準法（昭和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号）その他の法令</w:t>
      </w:r>
      <w:r>
        <w:rPr>
          <w:rFonts w:ascii="ＭＳ 明朝" w:eastAsia="ＭＳ 明朝" w:cs="ＭＳ 明朝" w:hint="eastAsia"/>
          <w:kern w:val="0"/>
          <w:sz w:val="22"/>
          <w:lang w:val="ja-JP"/>
        </w:rPr>
        <w:lastRenderedPageBreak/>
        <w:t>を遵守すること。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市税等を滞納していないこと。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国や県等から同様の事由による補助金等を受けていないこと。</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加西市暴力団排除条例（平成</w:t>
      </w:r>
      <w:r>
        <w:rPr>
          <w:rFonts w:ascii="ＭＳ 明朝" w:eastAsia="ＭＳ 明朝" w:cs="ＭＳ 明朝"/>
          <w:kern w:val="0"/>
          <w:sz w:val="22"/>
          <w:lang w:val="ja-JP"/>
        </w:rPr>
        <w:t>24</w:t>
      </w:r>
      <w:r>
        <w:rPr>
          <w:rFonts w:ascii="ＭＳ 明朝" w:eastAsia="ＭＳ 明朝" w:cs="ＭＳ 明朝" w:hint="eastAsia"/>
          <w:kern w:val="0"/>
          <w:sz w:val="22"/>
          <w:lang w:val="ja-JP"/>
        </w:rPr>
        <w:t>年加西市条例第１号）第２条第１号に規定する暴力団、同条第２号に規定する暴力団員又は同条第３号に規定する暴力団員密接関係者でないこと。</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（補助金の交付額）</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補助の対象となる経費、補助率及び補助金の額等は別表第２で定めるとおりとし、交付額に千円未満の端数が生じた場合は、その端数を切り捨てるものとする。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（交付事前申込み及び受理決定）</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補助金の交付を受けようとする事業者は、事業の用に供する建物</w:t>
      </w:r>
      <w:r w:rsidR="009C53AB">
        <w:rPr>
          <w:rFonts w:ascii="ＭＳ 明朝" w:eastAsia="ＭＳ 明朝" w:cs="ＭＳ 明朝" w:hint="eastAsia"/>
          <w:kern w:val="0"/>
          <w:sz w:val="22"/>
          <w:lang w:val="ja-JP"/>
        </w:rPr>
        <w:t>及び土地（以下「建物等」という。）</w:t>
      </w:r>
      <w:r>
        <w:rPr>
          <w:rFonts w:ascii="ＭＳ 明朝" w:eastAsia="ＭＳ 明朝" w:cs="ＭＳ 明朝" w:hint="eastAsia"/>
          <w:kern w:val="0"/>
          <w:sz w:val="22"/>
          <w:lang w:val="ja-JP"/>
        </w:rPr>
        <w:t>の取得の前に加西市店舗等立地促進補助金交付事前申込書に次に掲げる書類を添えて市長に提出しなければならない。ただし、市長が必要ないと認めるときは、この限りではない。</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事業計画書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収支予算書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新設店舗の用に供する建物</w:t>
      </w:r>
      <w:r w:rsidR="009C53AB">
        <w:rPr>
          <w:rFonts w:ascii="ＭＳ 明朝" w:eastAsia="ＭＳ 明朝" w:cs="ＭＳ 明朝" w:hint="eastAsia"/>
          <w:kern w:val="0"/>
          <w:sz w:val="22"/>
          <w:lang w:val="ja-JP"/>
        </w:rPr>
        <w:t>等</w:t>
      </w:r>
      <w:r>
        <w:rPr>
          <w:rFonts w:ascii="ＭＳ 明朝" w:eastAsia="ＭＳ 明朝" w:cs="ＭＳ 明朝" w:hint="eastAsia"/>
          <w:kern w:val="0"/>
          <w:sz w:val="22"/>
          <w:lang w:val="ja-JP"/>
        </w:rPr>
        <w:t>に係る取得の見積金額が分かる書類の写し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事業の実施場所が分かる図面</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加西市に住民登録している新規従業員の労働基準法（昭和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49</w:t>
      </w:r>
      <w:r>
        <w:rPr>
          <w:rFonts w:ascii="ＭＳ 明朝" w:eastAsia="ＭＳ 明朝" w:cs="ＭＳ 明朝" w:hint="eastAsia"/>
          <w:kern w:val="0"/>
          <w:sz w:val="22"/>
          <w:lang w:val="ja-JP"/>
        </w:rPr>
        <w:t>号）第</w:t>
      </w:r>
      <w:r>
        <w:rPr>
          <w:rFonts w:ascii="ＭＳ 明朝" w:eastAsia="ＭＳ 明朝" w:cs="ＭＳ 明朝"/>
          <w:kern w:val="0"/>
          <w:sz w:val="22"/>
          <w:lang w:val="ja-JP"/>
        </w:rPr>
        <w:t>107</w:t>
      </w:r>
      <w:r>
        <w:rPr>
          <w:rFonts w:ascii="ＭＳ 明朝" w:eastAsia="ＭＳ 明朝" w:cs="ＭＳ 明朝" w:hint="eastAsia"/>
          <w:kern w:val="0"/>
          <w:sz w:val="22"/>
          <w:lang w:val="ja-JP"/>
        </w:rPr>
        <w:t>条第１項に規定する労働者名簿（以下「労働者名簿」という。）</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都市計画法、建築基準法その他の法令による許可、確認等が必要なものについては、許可書等の写し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申請者が個人の場合は住民票及び履歴書、法人の場合は会社要覧・事業要覧、直近の決算書、定款及び法人全部事項証明書又はその写し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中小企業</w:t>
      </w:r>
      <w:r w:rsidR="00595ADF">
        <w:rPr>
          <w:rFonts w:ascii="ＭＳ 明朝" w:eastAsia="ＭＳ 明朝" w:cs="ＭＳ 明朝" w:hint="eastAsia"/>
          <w:kern w:val="0"/>
          <w:sz w:val="22"/>
          <w:lang w:val="ja-JP"/>
        </w:rPr>
        <w:t>等経営強化法</w:t>
      </w:r>
      <w:r>
        <w:rPr>
          <w:rFonts w:ascii="ＭＳ 明朝" w:eastAsia="ＭＳ 明朝" w:cs="ＭＳ 明朝" w:hint="eastAsia"/>
          <w:kern w:val="0"/>
          <w:sz w:val="22"/>
          <w:lang w:val="ja-JP"/>
        </w:rPr>
        <w:t>（平成</w:t>
      </w:r>
      <w:r>
        <w:rPr>
          <w:rFonts w:ascii="ＭＳ 明朝" w:eastAsia="ＭＳ 明朝" w:cs="ＭＳ 明朝"/>
          <w:kern w:val="0"/>
          <w:sz w:val="22"/>
          <w:lang w:val="ja-JP"/>
        </w:rPr>
        <w:t>11</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w:t>
      </w:r>
      <w:r>
        <w:rPr>
          <w:rFonts w:ascii="ＭＳ 明朝" w:eastAsia="ＭＳ 明朝" w:cs="ＭＳ 明朝" w:hint="eastAsia"/>
          <w:kern w:val="0"/>
          <w:sz w:val="22"/>
          <w:lang w:val="ja-JP"/>
        </w:rPr>
        <w:t>号）第</w:t>
      </w:r>
      <w:r w:rsidR="009C53AB">
        <w:rPr>
          <w:rFonts w:ascii="ＭＳ 明朝" w:eastAsia="ＭＳ 明朝" w:cs="ＭＳ 明朝" w:hint="eastAsia"/>
          <w:kern w:val="0"/>
          <w:sz w:val="22"/>
          <w:lang w:val="ja-JP"/>
        </w:rPr>
        <w:t>31</w:t>
      </w:r>
      <w:r>
        <w:rPr>
          <w:rFonts w:ascii="ＭＳ 明朝" w:eastAsia="ＭＳ 明朝" w:cs="ＭＳ 明朝" w:hint="eastAsia"/>
          <w:kern w:val="0"/>
          <w:sz w:val="22"/>
          <w:lang w:val="ja-JP"/>
        </w:rPr>
        <w:t>条第１項の規定に基づき、国が認定した認定経営革新等支援機関のうち市長が認めた機関による事業計画及び収支予算の策定支援を受けたことが確認できる書類</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申込みがあったときは、その内容を審査し、その結果について、交付事前申込みをした事業者（以下「交付事前申込事業者」という。）に対して加西市店舗等立地促進補助金交付事前申込受理決定通知書により通知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（事業計画の内容変更及び中止）</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前条の規定により受理決定を受けた交付事前申込事業者は、補助金の交付申請をするまでの間に、当該決定に係る内容を変更又は中止しようとするときは、加西市店舗等立地促進事業計画変更等承認申請書に次に掲げる書類を添えて、市長に提出しなければならない。</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変更事業計画書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変更収支予算書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前条第１項第３号から第６号のうち変更があった書類</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り変更又は中止の申請があったときは、その内容を審査し、その結果について、交付事前申込事業者に対して加西市店舗等立地促進事業計画変更等承認通知書により通知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（交付申請及び決定）</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交付事前申込事業者は、新設店舗の営業開始日から起算して１年を経過した日から</w:t>
      </w:r>
      <w:r>
        <w:rPr>
          <w:rFonts w:ascii="ＭＳ 明朝" w:eastAsia="ＭＳ 明朝" w:cs="ＭＳ 明朝"/>
          <w:kern w:val="0"/>
          <w:sz w:val="22"/>
          <w:lang w:val="ja-JP"/>
        </w:rPr>
        <w:t>60</w:t>
      </w:r>
      <w:r>
        <w:rPr>
          <w:rFonts w:ascii="ＭＳ 明朝" w:eastAsia="ＭＳ 明朝" w:cs="ＭＳ 明朝" w:hint="eastAsia"/>
          <w:kern w:val="0"/>
          <w:sz w:val="22"/>
          <w:lang w:val="ja-JP"/>
        </w:rPr>
        <w:t>日を経過した日又は営業開始日から起算して１年を経過した日の属する年度の３月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日のいずれか早い日までに、加西市店舗等立地促進補助金交付申請書に次に掲げる書類を添えて市長に申請しなければならない。ただし、市長が必要ないと認めるときは、この限りではない。</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事業実績書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収支決算書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新設店舗の用に供する建物</w:t>
      </w:r>
      <w:r w:rsidR="009C53AB">
        <w:rPr>
          <w:rFonts w:ascii="ＭＳ 明朝" w:eastAsia="ＭＳ 明朝" w:cs="ＭＳ 明朝" w:hint="eastAsia"/>
          <w:kern w:val="0"/>
          <w:sz w:val="22"/>
          <w:lang w:val="ja-JP"/>
        </w:rPr>
        <w:t>等</w:t>
      </w:r>
      <w:r>
        <w:rPr>
          <w:rFonts w:ascii="ＭＳ 明朝" w:eastAsia="ＭＳ 明朝" w:cs="ＭＳ 明朝" w:hint="eastAsia"/>
          <w:kern w:val="0"/>
          <w:sz w:val="22"/>
          <w:lang w:val="ja-JP"/>
        </w:rPr>
        <w:t>に係る取得費用が分かる書類の写し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sidR="009C53AB">
        <w:rPr>
          <w:rFonts w:ascii="ＭＳ 明朝" w:eastAsia="ＭＳ 明朝" w:cs="ＭＳ 明朝" w:hint="eastAsia"/>
          <w:kern w:val="0"/>
          <w:sz w:val="22"/>
          <w:lang w:val="ja-JP"/>
        </w:rPr>
        <w:t xml:space="preserve">　新設店舗の用に供する建物等</w:t>
      </w:r>
      <w:r>
        <w:rPr>
          <w:rFonts w:ascii="ＭＳ 明朝" w:eastAsia="ＭＳ 明朝" w:cs="ＭＳ 明朝" w:hint="eastAsia"/>
          <w:kern w:val="0"/>
          <w:sz w:val="22"/>
          <w:lang w:val="ja-JP"/>
        </w:rPr>
        <w:t>全ての登記事項証明書</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事業の実施場所が分かる図面</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営業開始日から１年間の営業上の収支状況が分かる書類の写し</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新規従業員の雇用に係る経費の補助金申請を行う場合には、次に掲げる書類</w:t>
      </w:r>
    </w:p>
    <w:p w:rsidR="007E1F7F" w:rsidRDefault="00430429" w:rsidP="009C53AB">
      <w:pPr>
        <w:autoSpaceDE w:val="0"/>
        <w:autoSpaceDN w:val="0"/>
        <w:adjustRightInd w:val="0"/>
        <w:spacing w:line="360" w:lineRule="auto"/>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対象者の労働者名簿</w:t>
      </w:r>
    </w:p>
    <w:p w:rsidR="007E1F7F" w:rsidRDefault="00430429" w:rsidP="009C53AB">
      <w:pPr>
        <w:autoSpaceDE w:val="0"/>
        <w:autoSpaceDN w:val="0"/>
        <w:adjustRightInd w:val="0"/>
        <w:spacing w:line="360" w:lineRule="auto"/>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１年以上の継続雇用を証する書類</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直近の市税等の滞納がないことが確認できる書類（申請者が法人の場合は、その代表者を含む。）</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申請があったときは、その内容を審査し、補助金の交付を適当と認めたときは、補助金の交付を決定し、申請者に対して加西市店舗等立地促進補助金交付決定通知書により通知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（補助金の請求）</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前条の通知を受けた事業者（以下「補助事業者」という。）は、加西市店舗等立地促進補助金請求書により、市長に補助金を請求するものとする。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市長は、前条の規定により補助金の請求があったときは、速やかに補助金を交付するものとする。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（交付決定の取消し）</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市長は、補助事業者が次の各号のいずれかに該当したときは、補助金の交付決定の全部又</w:t>
      </w:r>
      <w:r>
        <w:rPr>
          <w:rFonts w:ascii="ＭＳ 明朝" w:eastAsia="ＭＳ 明朝" w:cs="ＭＳ 明朝" w:hint="eastAsia"/>
          <w:kern w:val="0"/>
          <w:sz w:val="22"/>
          <w:lang w:val="ja-JP"/>
        </w:rPr>
        <w:lastRenderedPageBreak/>
        <w:t>は一部を取り消すことができる。</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虚偽の申請その他の不正行為により補助金の交付の決定を受けたとき。</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交付決定の内容又はこの要綱に違反したとき。</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新設店舗の営業開始日から起算して２年以内に当該店舗の継続的な使用を休止し、若しくは廃止し、又は補助金の交付の対象となった事業以外の用途に供したとき。</w:t>
      </w:r>
    </w:p>
    <w:p w:rsidR="007E1F7F" w:rsidRDefault="00430429" w:rsidP="009C53AB">
      <w:pPr>
        <w:autoSpaceDE w:val="0"/>
        <w:autoSpaceDN w:val="0"/>
        <w:adjustRightInd w:val="0"/>
        <w:spacing w:line="360" w:lineRule="auto"/>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その他市長が不適当と認めるとき。</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市長は、交付決定の取消しを行ったときは、補助事業者に対して加西市店舗等立地促進補助金交付決定取消通知書により通知するものとする。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の規定により補助金の交付決定を取り消した場合において、既に補助金が交付されているときは、加西市店舗等立地促進補助金返還命令書により、期限を定めてその全部又は一部を返還させることができる。</w:t>
      </w:r>
    </w:p>
    <w:p w:rsidR="007E1F7F" w:rsidRDefault="00430429" w:rsidP="009C53AB">
      <w:pPr>
        <w:autoSpaceDE w:val="0"/>
        <w:autoSpaceDN w:val="0"/>
        <w:adjustRightInd w:val="0"/>
        <w:spacing w:line="360" w:lineRule="auto"/>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7E1F7F" w:rsidRDefault="00430429" w:rsidP="009C53AB">
      <w:pPr>
        <w:autoSpaceDE w:val="0"/>
        <w:autoSpaceDN w:val="0"/>
        <w:adjustRightInd w:val="0"/>
        <w:spacing w:line="360" w:lineRule="auto"/>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この要綱に定めるもののほか必要な事項は、市長が別に定める。</w:t>
      </w:r>
    </w:p>
    <w:p w:rsidR="007E1F7F" w:rsidRDefault="00430429" w:rsidP="00C44B1E">
      <w:pPr>
        <w:autoSpaceDE w:val="0"/>
        <w:autoSpaceDN w:val="0"/>
        <w:adjustRightInd w:val="0"/>
        <w:spacing w:line="360" w:lineRule="auto"/>
        <w:ind w:firstLineChars="300" w:firstLine="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7E1F7F" w:rsidRDefault="005C1150" w:rsidP="00C44B1E">
      <w:pPr>
        <w:autoSpaceDE w:val="0"/>
        <w:autoSpaceDN w:val="0"/>
        <w:adjustRightInd w:val="0"/>
        <w:spacing w:line="360" w:lineRule="auto"/>
        <w:ind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この要綱は、令和３</w:t>
      </w:r>
      <w:r w:rsidR="00430429">
        <w:rPr>
          <w:rFonts w:ascii="ＭＳ 明朝" w:eastAsia="ＭＳ 明朝" w:cs="ＭＳ 明朝" w:hint="eastAsia"/>
          <w:kern w:val="0"/>
          <w:sz w:val="22"/>
          <w:lang w:val="ja-JP"/>
        </w:rPr>
        <w:t>年４月１日から施行する。</w:t>
      </w:r>
    </w:p>
    <w:p w:rsidR="00C44B1E" w:rsidRPr="009670B8" w:rsidRDefault="00CD036B" w:rsidP="00C44B1E">
      <w:pPr>
        <w:autoSpaceDE w:val="0"/>
        <w:autoSpaceDN w:val="0"/>
        <w:adjustRightInd w:val="0"/>
        <w:spacing w:line="360" w:lineRule="auto"/>
        <w:ind w:left="660"/>
        <w:rPr>
          <w:rFonts w:ascii="ＭＳ ゴシック" w:eastAsia="ＭＳ ゴシック" w:cs="ＭＳ ゴシック"/>
          <w:color w:val="FF0000"/>
          <w:kern w:val="0"/>
          <w:sz w:val="22"/>
          <w:lang w:val="ja-JP"/>
        </w:rPr>
      </w:pPr>
      <w:r w:rsidRPr="009670B8">
        <w:rPr>
          <w:rFonts w:ascii="ＭＳ ゴシック" w:eastAsia="ＭＳ ゴシック" w:cs="ＭＳ ゴシック" w:hint="eastAsia"/>
          <w:color w:val="FF0000"/>
          <w:kern w:val="0"/>
          <w:sz w:val="22"/>
          <w:lang w:val="ja-JP"/>
        </w:rPr>
        <w:t>附　則</w:t>
      </w:r>
    </w:p>
    <w:p w:rsidR="00C44B1E" w:rsidRPr="00C44B1E" w:rsidRDefault="00C44B1E" w:rsidP="00C44B1E">
      <w:pPr>
        <w:autoSpaceDE w:val="0"/>
        <w:autoSpaceDN w:val="0"/>
        <w:adjustRightInd w:val="0"/>
        <w:spacing w:line="360" w:lineRule="auto"/>
        <w:ind w:firstLineChars="100" w:firstLine="220"/>
        <w:rPr>
          <w:rFonts w:ascii="ＭＳ ゴシック" w:eastAsia="ＭＳ ゴシック" w:cs="ＭＳ ゴシック"/>
          <w:kern w:val="0"/>
          <w:sz w:val="22"/>
          <w:lang w:val="ja-JP"/>
        </w:rPr>
      </w:pPr>
      <w:r w:rsidRPr="00C44B1E">
        <w:rPr>
          <w:rFonts w:asciiTheme="minorEastAsia" w:hAnsiTheme="minorEastAsia" w:cs="ＭＳ Ｐゴシック" w:hint="eastAsia"/>
          <w:color w:val="FF0000"/>
          <w:kern w:val="0"/>
          <w:sz w:val="22"/>
          <w:szCs w:val="21"/>
        </w:rPr>
        <w:t>（施行期日）</w:t>
      </w:r>
    </w:p>
    <w:p w:rsidR="00C44B1E" w:rsidRPr="00C44B1E" w:rsidRDefault="00C44B1E" w:rsidP="00C44B1E">
      <w:pPr>
        <w:widowControl/>
        <w:jc w:val="left"/>
        <w:rPr>
          <w:rFonts w:asciiTheme="minorEastAsia" w:hAnsiTheme="minorEastAsia" w:cs="ＭＳ Ｐゴシック"/>
          <w:color w:val="FF0000"/>
          <w:kern w:val="0"/>
          <w:sz w:val="22"/>
          <w:szCs w:val="21"/>
        </w:rPr>
      </w:pPr>
      <w:r w:rsidRPr="00C44B1E">
        <w:rPr>
          <w:rFonts w:asciiTheme="minorEastAsia" w:hAnsiTheme="minorEastAsia" w:cs="ＭＳ Ｐゴシック" w:hint="eastAsia"/>
          <w:color w:val="FF0000"/>
          <w:kern w:val="0"/>
          <w:sz w:val="22"/>
          <w:szCs w:val="21"/>
        </w:rPr>
        <w:t>１　この要綱は、令和</w:t>
      </w:r>
      <w:r w:rsidR="00395E00">
        <w:rPr>
          <w:rFonts w:asciiTheme="minorEastAsia" w:hAnsiTheme="minorEastAsia" w:cs="ＭＳ Ｐゴシック" w:hint="eastAsia"/>
          <w:color w:val="FF0000"/>
          <w:kern w:val="0"/>
          <w:sz w:val="22"/>
          <w:szCs w:val="21"/>
        </w:rPr>
        <w:t>６</w:t>
      </w:r>
      <w:r w:rsidRPr="00C44B1E">
        <w:rPr>
          <w:rFonts w:asciiTheme="minorEastAsia" w:hAnsiTheme="minorEastAsia" w:cs="ＭＳ Ｐゴシック"/>
          <w:color w:val="FF0000"/>
          <w:kern w:val="0"/>
          <w:sz w:val="22"/>
          <w:szCs w:val="21"/>
        </w:rPr>
        <w:t>年</w:t>
      </w:r>
      <w:r w:rsidR="0099029C">
        <w:rPr>
          <w:rFonts w:asciiTheme="minorEastAsia" w:hAnsiTheme="minorEastAsia" w:cs="ＭＳ Ｐゴシック" w:hint="eastAsia"/>
          <w:color w:val="FF0000"/>
          <w:kern w:val="0"/>
          <w:sz w:val="22"/>
          <w:szCs w:val="21"/>
        </w:rPr>
        <w:t>４</w:t>
      </w:r>
      <w:r w:rsidRPr="00C44B1E">
        <w:rPr>
          <w:rFonts w:asciiTheme="minorEastAsia" w:hAnsiTheme="minorEastAsia" w:cs="ＭＳ Ｐゴシック"/>
          <w:color w:val="FF0000"/>
          <w:kern w:val="0"/>
          <w:sz w:val="22"/>
          <w:szCs w:val="21"/>
        </w:rPr>
        <w:t>月</w:t>
      </w:r>
      <w:r w:rsidR="0099029C">
        <w:rPr>
          <w:rFonts w:asciiTheme="minorEastAsia" w:hAnsiTheme="minorEastAsia" w:cs="ＭＳ Ｐゴシック" w:hint="eastAsia"/>
          <w:color w:val="FF0000"/>
          <w:kern w:val="0"/>
          <w:sz w:val="22"/>
          <w:szCs w:val="21"/>
        </w:rPr>
        <w:t>１</w:t>
      </w:r>
      <w:bookmarkStart w:id="0" w:name="_GoBack"/>
      <w:bookmarkEnd w:id="0"/>
      <w:r w:rsidRPr="00C44B1E">
        <w:rPr>
          <w:rFonts w:asciiTheme="minorEastAsia" w:hAnsiTheme="minorEastAsia" w:cs="ＭＳ Ｐゴシック"/>
          <w:color w:val="FF0000"/>
          <w:kern w:val="0"/>
          <w:sz w:val="22"/>
          <w:szCs w:val="21"/>
        </w:rPr>
        <w:t>日から施行する。</w:t>
      </w:r>
    </w:p>
    <w:p w:rsidR="00C44B1E" w:rsidRPr="00B1534F" w:rsidRDefault="00C44B1E">
      <w:pPr>
        <w:autoSpaceDE w:val="0"/>
        <w:autoSpaceDN w:val="0"/>
        <w:adjustRightInd w:val="0"/>
        <w:spacing w:line="487" w:lineRule="atLeast"/>
        <w:rPr>
          <w:rFonts w:asciiTheme="minorEastAsia" w:hAnsiTheme="minorEastAsia" w:cs="ＭＳ ゴシック"/>
          <w:color w:val="FF0000"/>
          <w:kern w:val="0"/>
          <w:sz w:val="22"/>
          <w:lang w:val="ja-JP"/>
        </w:rPr>
      </w:pPr>
      <w:r w:rsidRPr="00B1534F">
        <w:rPr>
          <w:rFonts w:ascii="ＭＳ ゴシック" w:eastAsia="ＭＳ ゴシック" w:cs="ＭＳ ゴシック" w:hint="eastAsia"/>
          <w:color w:val="FF0000"/>
          <w:kern w:val="0"/>
          <w:sz w:val="22"/>
          <w:lang w:val="ja-JP"/>
        </w:rPr>
        <w:t xml:space="preserve">　</w:t>
      </w:r>
      <w:r w:rsidRPr="00B1534F">
        <w:rPr>
          <w:rFonts w:asciiTheme="minorEastAsia" w:hAnsiTheme="minorEastAsia" w:cs="ＭＳ ゴシック" w:hint="eastAsia"/>
          <w:color w:val="FF0000"/>
          <w:kern w:val="0"/>
          <w:sz w:val="22"/>
          <w:lang w:val="ja-JP"/>
        </w:rPr>
        <w:t>（経過措置）</w:t>
      </w:r>
    </w:p>
    <w:p w:rsidR="00C44B1E" w:rsidRPr="00B1534F" w:rsidRDefault="00C44B1E" w:rsidP="00C44B1E">
      <w:pPr>
        <w:autoSpaceDE w:val="0"/>
        <w:autoSpaceDN w:val="0"/>
        <w:adjustRightInd w:val="0"/>
        <w:spacing w:line="487" w:lineRule="atLeast"/>
        <w:ind w:left="220" w:hangingChars="100" w:hanging="220"/>
        <w:rPr>
          <w:rFonts w:asciiTheme="minorEastAsia" w:hAnsiTheme="minorEastAsia" w:cs="ＭＳ ゴシック"/>
          <w:color w:val="FF0000"/>
          <w:kern w:val="0"/>
          <w:sz w:val="22"/>
          <w:lang w:val="ja-JP"/>
        </w:rPr>
      </w:pPr>
      <w:r w:rsidRPr="00B1534F">
        <w:rPr>
          <w:rFonts w:asciiTheme="minorEastAsia" w:hAnsiTheme="minorEastAsia" w:cs="ＭＳ ゴシック" w:hint="eastAsia"/>
          <w:color w:val="FF0000"/>
          <w:kern w:val="0"/>
          <w:sz w:val="22"/>
          <w:lang w:val="ja-JP"/>
        </w:rPr>
        <w:t>２　この要綱の施行日前までの交付事前申込事業者に係る補助金の交付については、なお従前の例による。</w:t>
      </w:r>
    </w:p>
    <w:p w:rsidR="007E1F7F" w:rsidRDefault="0043042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（第３条関係）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237"/>
        <w:gridCol w:w="1843"/>
        <w:gridCol w:w="3226"/>
      </w:tblGrid>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大分類</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中分類</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備考</w:t>
            </w: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Ｇ　情報通信業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37</w:t>
            </w:r>
            <w:r>
              <w:rPr>
                <w:rFonts w:ascii="ＭＳ 明朝" w:eastAsia="ＭＳ 明朝" w:cs="ＭＳ 明朝" w:hint="eastAsia"/>
                <w:kern w:val="0"/>
                <w:sz w:val="22"/>
                <w:lang w:val="ja-JP"/>
              </w:rPr>
              <w:t>～</w:t>
            </w:r>
            <w:r>
              <w:rPr>
                <w:rFonts w:ascii="ＭＳ 明朝" w:eastAsia="ＭＳ 明朝" w:cs="ＭＳ 明朝"/>
                <w:kern w:val="0"/>
                <w:sz w:val="22"/>
                <w:lang w:val="ja-JP"/>
              </w:rPr>
              <w:t>41</w:t>
            </w:r>
          </w:p>
        </w:tc>
        <w:tc>
          <w:tcPr>
            <w:tcW w:w="3226" w:type="dxa"/>
            <w:vMerge w:val="restart"/>
            <w:tcBorders>
              <w:top w:val="single" w:sz="6" w:space="0" w:color="auto"/>
              <w:left w:val="single" w:sz="6" w:space="0" w:color="auto"/>
              <w:bottom w:val="single" w:sz="6" w:space="0" w:color="auto"/>
              <w:right w:val="single" w:sz="6" w:space="0" w:color="auto"/>
            </w:tcBorders>
            <w:shd w:val="clear" w:color="auto" w:fill="FFFFFF"/>
          </w:tcPr>
          <w:p w:rsidR="005C1150" w:rsidRPr="005C1150" w:rsidRDefault="005C1150" w:rsidP="005C1150">
            <w:pPr>
              <w:spacing w:line="360" w:lineRule="auto"/>
              <w:ind w:left="220" w:hangingChars="100" w:hanging="220"/>
              <w:rPr>
                <w:rFonts w:eastAsiaTheme="minorHAnsi"/>
                <w:snapToGrid w:val="0"/>
                <w:sz w:val="22"/>
                <w:szCs w:val="21"/>
              </w:rPr>
            </w:pPr>
            <w:r w:rsidRPr="005C1150">
              <w:rPr>
                <w:rFonts w:eastAsiaTheme="minorHAnsi" w:hint="eastAsia"/>
                <w:snapToGrid w:val="0"/>
                <w:sz w:val="22"/>
                <w:szCs w:val="21"/>
              </w:rPr>
              <w:t>１　風俗営業等の規制及び業務の適正化等に関する法律（昭和</w:t>
            </w:r>
            <w:r w:rsidRPr="005C1150">
              <w:rPr>
                <w:rFonts w:eastAsiaTheme="minorHAnsi"/>
                <w:snapToGrid w:val="0"/>
                <w:sz w:val="22"/>
                <w:szCs w:val="21"/>
              </w:rPr>
              <w:t>23</w:t>
            </w:r>
            <w:r w:rsidRPr="005C1150">
              <w:rPr>
                <w:rFonts w:eastAsiaTheme="minorHAnsi" w:hint="eastAsia"/>
                <w:snapToGrid w:val="0"/>
                <w:sz w:val="22"/>
                <w:szCs w:val="21"/>
              </w:rPr>
              <w:t>年法律第</w:t>
            </w:r>
            <w:r w:rsidRPr="005C1150">
              <w:rPr>
                <w:rFonts w:eastAsiaTheme="minorHAnsi"/>
                <w:snapToGrid w:val="0"/>
                <w:sz w:val="22"/>
                <w:szCs w:val="21"/>
              </w:rPr>
              <w:t>122</w:t>
            </w:r>
            <w:r w:rsidRPr="005C1150">
              <w:rPr>
                <w:rFonts w:eastAsiaTheme="minorHAnsi" w:hint="eastAsia"/>
                <w:snapToGrid w:val="0"/>
                <w:sz w:val="22"/>
                <w:szCs w:val="21"/>
              </w:rPr>
              <w:t>号）第２条に定める業種、社会通念上公序良俗に反する営業、宗教活動又は政治活動を主たる目的とする営業、その他市長が適当でないと認める営業を行う者を除く。</w:t>
            </w:r>
          </w:p>
          <w:p w:rsidR="007E1F7F" w:rsidRPr="005C1150" w:rsidRDefault="005C1150" w:rsidP="005C1150">
            <w:pPr>
              <w:autoSpaceDE w:val="0"/>
              <w:autoSpaceDN w:val="0"/>
              <w:adjustRightInd w:val="0"/>
              <w:spacing w:line="360" w:lineRule="auto"/>
              <w:ind w:left="210" w:hangingChars="100" w:hanging="210"/>
              <w:jc w:val="left"/>
              <w:rPr>
                <w:rFonts w:ascii="ＭＳ 明朝" w:eastAsia="ＭＳ 明朝" w:cs="ＭＳ 明朝"/>
                <w:kern w:val="0"/>
                <w:sz w:val="22"/>
              </w:rPr>
            </w:pPr>
            <w:r w:rsidRPr="005C1150">
              <w:rPr>
                <w:rFonts w:eastAsiaTheme="minorHAnsi" w:hint="eastAsia"/>
                <w:snapToGrid w:val="0"/>
                <w:szCs w:val="21"/>
              </w:rPr>
              <w:t>２　小分類における管理、補助的</w:t>
            </w:r>
            <w:r w:rsidRPr="005C1150">
              <w:rPr>
                <w:rFonts w:eastAsiaTheme="minorHAnsi" w:hint="eastAsia"/>
                <w:snapToGrid w:val="0"/>
                <w:szCs w:val="21"/>
              </w:rPr>
              <w:lastRenderedPageBreak/>
              <w:t>経済活動を行う事業所を除く</w:t>
            </w:r>
            <w:r w:rsidR="00430429">
              <w:rPr>
                <w:rFonts w:ascii="ＭＳ 明朝" w:eastAsia="ＭＳ 明朝" w:cs="ＭＳ 明朝" w:hint="eastAsia"/>
                <w:kern w:val="0"/>
                <w:sz w:val="22"/>
                <w:lang w:val="ja-JP"/>
              </w:rPr>
              <w:t>。</w:t>
            </w: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Ｉ　卸売業、小売業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56</w:t>
            </w:r>
            <w:r>
              <w:rPr>
                <w:rFonts w:ascii="ＭＳ 明朝" w:eastAsia="ＭＳ 明朝" w:cs="ＭＳ 明朝" w:hint="eastAsia"/>
                <w:kern w:val="0"/>
                <w:sz w:val="22"/>
                <w:lang w:val="ja-JP"/>
              </w:rPr>
              <w:t>～</w:t>
            </w:r>
            <w:r>
              <w:rPr>
                <w:rFonts w:ascii="ＭＳ 明朝" w:eastAsia="ＭＳ 明朝" w:cs="ＭＳ 明朝"/>
                <w:kern w:val="0"/>
                <w:sz w:val="22"/>
                <w:lang w:val="ja-JP"/>
              </w:rPr>
              <w:t>60</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Ｊ　金融業、保険業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67</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Pr="00492F8D" w:rsidRDefault="00430429">
            <w:pPr>
              <w:autoSpaceDE w:val="0"/>
              <w:autoSpaceDN w:val="0"/>
              <w:adjustRightInd w:val="0"/>
              <w:spacing w:line="487" w:lineRule="atLeast"/>
              <w:jc w:val="left"/>
              <w:rPr>
                <w:rFonts w:ascii="ＭＳ 明朝" w:eastAsia="ＭＳ 明朝" w:cs="ＭＳ 明朝"/>
                <w:kern w:val="0"/>
                <w:sz w:val="22"/>
              </w:rPr>
            </w:pPr>
            <w:r w:rsidRPr="00492F8D">
              <w:rPr>
                <w:rFonts w:ascii="ＭＳ 明朝" w:eastAsia="ＭＳ 明朝" w:cs="ＭＳ 明朝" w:hint="eastAsia"/>
                <w:kern w:val="0"/>
                <w:sz w:val="22"/>
              </w:rPr>
              <w:t>Ｋ</w:t>
            </w:r>
            <w:r>
              <w:rPr>
                <w:rFonts w:ascii="ＭＳ 明朝" w:eastAsia="ＭＳ 明朝" w:cs="ＭＳ 明朝" w:hint="eastAsia"/>
                <w:kern w:val="0"/>
                <w:sz w:val="22"/>
                <w:lang w:val="ja-JP"/>
              </w:rPr>
              <w:t xml:space="preserve">　不動産業、物品賃貸業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68</w:t>
            </w:r>
            <w:r>
              <w:rPr>
                <w:rFonts w:ascii="ＭＳ 明朝" w:eastAsia="ＭＳ 明朝" w:cs="ＭＳ 明朝" w:hint="eastAsia"/>
                <w:kern w:val="0"/>
                <w:sz w:val="22"/>
                <w:lang w:val="ja-JP"/>
              </w:rPr>
              <w:t>～</w:t>
            </w:r>
            <w:r>
              <w:rPr>
                <w:rFonts w:ascii="ＭＳ 明朝" w:eastAsia="ＭＳ 明朝" w:cs="ＭＳ 明朝"/>
                <w:kern w:val="0"/>
                <w:sz w:val="22"/>
                <w:lang w:val="ja-JP"/>
              </w:rPr>
              <w:t>70</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Ｌ　学術研究、専門・技術サービス業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71</w:t>
            </w:r>
            <w:r>
              <w:rPr>
                <w:rFonts w:ascii="ＭＳ 明朝" w:eastAsia="ＭＳ 明朝" w:cs="ＭＳ 明朝" w:hint="eastAsia"/>
                <w:kern w:val="0"/>
                <w:sz w:val="22"/>
                <w:lang w:val="ja-JP"/>
              </w:rPr>
              <w:t>～</w:t>
            </w:r>
            <w:r>
              <w:rPr>
                <w:rFonts w:ascii="ＭＳ 明朝" w:eastAsia="ＭＳ 明朝" w:cs="ＭＳ 明朝"/>
                <w:kern w:val="0"/>
                <w:sz w:val="22"/>
                <w:lang w:val="ja-JP"/>
              </w:rPr>
              <w:t>74</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Ｍ　宿泊業、飲食サービス業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75</w:t>
            </w:r>
            <w:r>
              <w:rPr>
                <w:rFonts w:ascii="ＭＳ 明朝" w:eastAsia="ＭＳ 明朝" w:cs="ＭＳ 明朝" w:hint="eastAsia"/>
                <w:kern w:val="0"/>
                <w:sz w:val="22"/>
                <w:lang w:val="ja-JP"/>
              </w:rPr>
              <w:t>～</w:t>
            </w:r>
            <w:r>
              <w:rPr>
                <w:rFonts w:ascii="ＭＳ 明朝" w:eastAsia="ＭＳ 明朝" w:cs="ＭＳ 明朝"/>
                <w:kern w:val="0"/>
                <w:sz w:val="22"/>
                <w:lang w:val="ja-JP"/>
              </w:rPr>
              <w:t>77</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Ｎ　生活関連サービス業、娯楽業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78</w:t>
            </w:r>
            <w:r>
              <w:rPr>
                <w:rFonts w:ascii="ＭＳ 明朝" w:eastAsia="ＭＳ 明朝" w:cs="ＭＳ 明朝" w:hint="eastAsia"/>
                <w:kern w:val="0"/>
                <w:sz w:val="22"/>
                <w:lang w:val="ja-JP"/>
              </w:rPr>
              <w:t>～</w:t>
            </w:r>
            <w:r>
              <w:rPr>
                <w:rFonts w:ascii="ＭＳ 明朝" w:eastAsia="ＭＳ 明朝" w:cs="ＭＳ 明朝"/>
                <w:kern w:val="0"/>
                <w:sz w:val="22"/>
                <w:lang w:val="ja-JP"/>
              </w:rPr>
              <w:t>80</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Pr="00492F8D" w:rsidRDefault="00430429">
            <w:pPr>
              <w:autoSpaceDE w:val="0"/>
              <w:autoSpaceDN w:val="0"/>
              <w:adjustRightInd w:val="0"/>
              <w:spacing w:line="487" w:lineRule="atLeast"/>
              <w:jc w:val="left"/>
              <w:rPr>
                <w:rFonts w:ascii="ＭＳ 明朝" w:eastAsia="ＭＳ 明朝" w:cs="ＭＳ 明朝"/>
                <w:kern w:val="0"/>
                <w:sz w:val="22"/>
              </w:rPr>
            </w:pPr>
            <w:r w:rsidRPr="00492F8D">
              <w:rPr>
                <w:rFonts w:ascii="ＭＳ 明朝" w:eastAsia="ＭＳ 明朝" w:cs="ＭＳ 明朝" w:hint="eastAsia"/>
                <w:kern w:val="0"/>
                <w:sz w:val="22"/>
              </w:rPr>
              <w:t>Ｏ</w:t>
            </w:r>
            <w:r>
              <w:rPr>
                <w:rFonts w:ascii="ＭＳ 明朝" w:eastAsia="ＭＳ 明朝" w:cs="ＭＳ 明朝" w:hint="eastAsia"/>
                <w:kern w:val="0"/>
                <w:sz w:val="22"/>
                <w:lang w:val="ja-JP"/>
              </w:rPr>
              <w:t xml:space="preserve">　教育、学習支援業</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81</w:t>
            </w:r>
            <w:r>
              <w:rPr>
                <w:rFonts w:ascii="ＭＳ 明朝" w:eastAsia="ＭＳ 明朝" w:cs="ＭＳ 明朝" w:hint="eastAsia"/>
                <w:kern w:val="0"/>
                <w:sz w:val="22"/>
                <w:lang w:val="ja-JP"/>
              </w:rPr>
              <w:t>～</w:t>
            </w:r>
            <w:r>
              <w:rPr>
                <w:rFonts w:ascii="ＭＳ 明朝" w:eastAsia="ＭＳ 明朝" w:cs="ＭＳ 明朝"/>
                <w:kern w:val="0"/>
                <w:sz w:val="22"/>
                <w:lang w:val="ja-JP"/>
              </w:rPr>
              <w:t>82</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Ｐ　医療、福祉</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83</w:t>
            </w:r>
            <w:r>
              <w:rPr>
                <w:rFonts w:ascii="ＭＳ 明朝" w:eastAsia="ＭＳ 明朝" w:cs="ＭＳ 明朝" w:hint="eastAsia"/>
                <w:kern w:val="0"/>
                <w:sz w:val="22"/>
                <w:lang w:val="ja-JP"/>
              </w:rPr>
              <w:t>～</w:t>
            </w:r>
            <w:r>
              <w:rPr>
                <w:rFonts w:ascii="ＭＳ 明朝" w:eastAsia="ＭＳ 明朝" w:cs="ＭＳ 明朝"/>
                <w:kern w:val="0"/>
                <w:sz w:val="22"/>
                <w:lang w:val="ja-JP"/>
              </w:rPr>
              <w:t>85</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r w:rsidR="007E1F7F" w:rsidTr="005C1150">
        <w:tc>
          <w:tcPr>
            <w:tcW w:w="4237"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Ｒ　サービス業（他に分類されないもの）</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中分類</w:t>
            </w:r>
            <w:r>
              <w:rPr>
                <w:rFonts w:ascii="ＭＳ 明朝" w:eastAsia="ＭＳ 明朝" w:cs="ＭＳ 明朝"/>
                <w:kern w:val="0"/>
                <w:sz w:val="22"/>
                <w:lang w:val="ja-JP"/>
              </w:rPr>
              <w:t>91,92</w:t>
            </w:r>
            <w:r>
              <w:rPr>
                <w:rFonts w:ascii="ＭＳ 明朝" w:eastAsia="ＭＳ 明朝" w:cs="ＭＳ 明朝" w:hint="eastAsia"/>
                <w:kern w:val="0"/>
                <w:sz w:val="22"/>
                <w:lang w:val="ja-JP"/>
              </w:rPr>
              <w:t>，</w:t>
            </w:r>
            <w:r>
              <w:rPr>
                <w:rFonts w:ascii="ＭＳ 明朝" w:eastAsia="ＭＳ 明朝" w:cs="ＭＳ 明朝"/>
                <w:kern w:val="0"/>
                <w:sz w:val="22"/>
                <w:lang w:val="ja-JP"/>
              </w:rPr>
              <w:t>95</w:t>
            </w:r>
          </w:p>
        </w:tc>
        <w:tc>
          <w:tcPr>
            <w:tcW w:w="3226" w:type="dxa"/>
            <w:vMerge/>
            <w:tcBorders>
              <w:top w:val="single" w:sz="6" w:space="0" w:color="auto"/>
              <w:left w:val="single" w:sz="6" w:space="0" w:color="auto"/>
              <w:bottom w:val="single" w:sz="6" w:space="0" w:color="auto"/>
              <w:right w:val="single" w:sz="6" w:space="0" w:color="auto"/>
            </w:tcBorders>
            <w:shd w:val="clear" w:color="auto" w:fill="FFFFFF"/>
          </w:tcPr>
          <w:p w:rsidR="007E1F7F" w:rsidRDefault="007E1F7F">
            <w:pPr>
              <w:autoSpaceDE w:val="0"/>
              <w:autoSpaceDN w:val="0"/>
              <w:adjustRightInd w:val="0"/>
              <w:jc w:val="left"/>
              <w:rPr>
                <w:rFonts w:ascii="ＭＳ 明朝" w:eastAsia="ＭＳ 明朝" w:cs="ＭＳ 明朝"/>
                <w:kern w:val="0"/>
                <w:sz w:val="22"/>
                <w:lang w:val="ja-JP"/>
              </w:rPr>
            </w:pPr>
          </w:p>
        </w:tc>
      </w:tr>
    </w:tbl>
    <w:p w:rsidR="007E1F7F" w:rsidRDefault="00430429">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別表第２</w:t>
      </w:r>
      <w:r>
        <w:rPr>
          <w:rFonts w:ascii="ＭＳ 明朝" w:eastAsia="ＭＳ 明朝" w:cs="ＭＳ 明朝" w:hint="eastAsia"/>
          <w:kern w:val="0"/>
          <w:sz w:val="22"/>
          <w:lang w:val="ja-JP"/>
        </w:rPr>
        <w:t>（第４条関係）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61"/>
        <w:gridCol w:w="4756"/>
        <w:gridCol w:w="1448"/>
        <w:gridCol w:w="1241"/>
      </w:tblGrid>
      <w:tr w:rsidR="007E1F7F">
        <w:tc>
          <w:tcPr>
            <w:tcW w:w="1861"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対象経費</w:t>
            </w:r>
          </w:p>
        </w:tc>
        <w:tc>
          <w:tcPr>
            <w:tcW w:w="4756"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内容</w:t>
            </w:r>
          </w:p>
        </w:tc>
        <w:tc>
          <w:tcPr>
            <w:tcW w:w="1448"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補助率</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E1F7F" w:rsidRDefault="00430429">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限度額</w:t>
            </w:r>
          </w:p>
        </w:tc>
      </w:tr>
      <w:tr w:rsidR="007E1F7F">
        <w:tc>
          <w:tcPr>
            <w:tcW w:w="1861"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店舗等の立地に係る経費</w:t>
            </w:r>
          </w:p>
        </w:tc>
        <w:tc>
          <w:tcPr>
            <w:tcW w:w="4756" w:type="dxa"/>
            <w:tcBorders>
              <w:top w:val="single" w:sz="6" w:space="0" w:color="auto"/>
              <w:left w:val="single" w:sz="6" w:space="0" w:color="auto"/>
              <w:bottom w:val="single" w:sz="6" w:space="0" w:color="auto"/>
              <w:right w:val="single" w:sz="6" w:space="0" w:color="auto"/>
            </w:tcBorders>
            <w:shd w:val="clear" w:color="auto" w:fill="FFFFFF"/>
          </w:tcPr>
          <w:p w:rsidR="007E1F7F" w:rsidRDefault="005C1150" w:rsidP="005C1150">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事業の用に供する建物等</w:t>
            </w:r>
            <w:r w:rsidR="00430429">
              <w:rPr>
                <w:rFonts w:ascii="ＭＳ 明朝" w:eastAsia="ＭＳ 明朝" w:cs="ＭＳ 明朝" w:hint="eastAsia"/>
                <w:kern w:val="0"/>
                <w:sz w:val="22"/>
                <w:lang w:val="ja-JP"/>
              </w:rPr>
              <w:t>の取得費（改装が必要な場合は、当該事業に必要な範囲内のものに限る。）</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20</w:t>
            </w:r>
            <w:r>
              <w:rPr>
                <w:rFonts w:ascii="ＭＳ 明朝" w:eastAsia="ＭＳ 明朝" w:cs="ＭＳ 明朝" w:hint="eastAsia"/>
                <w:kern w:val="0"/>
                <w:sz w:val="22"/>
                <w:lang w:val="ja-JP"/>
              </w:rPr>
              <w:t>分の１以内</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300</w:t>
            </w:r>
            <w:r>
              <w:rPr>
                <w:rFonts w:ascii="ＭＳ 明朝" w:eastAsia="ＭＳ 明朝" w:cs="ＭＳ 明朝" w:hint="eastAsia"/>
                <w:kern w:val="0"/>
                <w:sz w:val="22"/>
                <w:lang w:val="ja-JP"/>
              </w:rPr>
              <w:t>万円</w:t>
            </w:r>
          </w:p>
        </w:tc>
      </w:tr>
      <w:tr w:rsidR="007E1F7F">
        <w:tc>
          <w:tcPr>
            <w:tcW w:w="1861"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新規従業員の雇用に係る経費</w:t>
            </w:r>
          </w:p>
        </w:tc>
        <w:tc>
          <w:tcPr>
            <w:tcW w:w="4756"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加西市に住民登録している新規従業員を新設店舗の営業開始日から起算して、１年を経過する日までの間において継続して雇用した場合に要する経費</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１人あたり</w:t>
            </w:r>
            <w:r>
              <w:rPr>
                <w:rFonts w:ascii="ＭＳ 明朝" w:eastAsia="ＭＳ 明朝" w:cs="ＭＳ 明朝"/>
                <w:kern w:val="0"/>
                <w:sz w:val="22"/>
                <w:lang w:val="ja-JP"/>
              </w:rPr>
              <w:t>10</w:t>
            </w:r>
            <w:r>
              <w:rPr>
                <w:rFonts w:ascii="ＭＳ 明朝" w:eastAsia="ＭＳ 明朝" w:cs="ＭＳ 明朝" w:hint="eastAsia"/>
                <w:kern w:val="0"/>
                <w:sz w:val="22"/>
                <w:lang w:val="ja-JP"/>
              </w:rPr>
              <w:t>万円</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7E1F7F" w:rsidRDefault="0043042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50</w:t>
            </w:r>
            <w:r>
              <w:rPr>
                <w:rFonts w:ascii="ＭＳ 明朝" w:eastAsia="ＭＳ 明朝" w:cs="ＭＳ 明朝" w:hint="eastAsia"/>
                <w:kern w:val="0"/>
                <w:sz w:val="22"/>
                <w:lang w:val="ja-JP"/>
              </w:rPr>
              <w:t>万円</w:t>
            </w:r>
          </w:p>
        </w:tc>
      </w:tr>
    </w:tbl>
    <w:p w:rsidR="00430429" w:rsidRDefault="00430429"/>
    <w:sectPr w:rsidR="00430429">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29" w:rsidRDefault="00430429">
      <w:r>
        <w:separator/>
      </w:r>
    </w:p>
  </w:endnote>
  <w:endnote w:type="continuationSeparator" w:id="0">
    <w:p w:rsidR="00430429" w:rsidRDefault="0043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F7F" w:rsidRDefault="0043042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99029C">
      <w:rPr>
        <w:rFonts w:ascii="ＭＳ 明朝" w:eastAsia="ＭＳ 明朝" w:cs="ＭＳ 明朝"/>
        <w:noProof/>
        <w:kern w:val="0"/>
        <w:sz w:val="24"/>
        <w:szCs w:val="24"/>
      </w:rPr>
      <w:t>5</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99029C">
      <w:rPr>
        <w:rFonts w:ascii="ＭＳ 明朝" w:eastAsia="ＭＳ 明朝" w:cs="ＭＳ 明朝"/>
        <w:noProof/>
        <w:kern w:val="0"/>
        <w:sz w:val="24"/>
        <w:szCs w:val="24"/>
      </w:rPr>
      <w:t>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29" w:rsidRDefault="00430429">
      <w:r>
        <w:separator/>
      </w:r>
    </w:p>
  </w:footnote>
  <w:footnote w:type="continuationSeparator" w:id="0">
    <w:p w:rsidR="00430429" w:rsidRDefault="00430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1A"/>
    <w:rsid w:val="00243B75"/>
    <w:rsid w:val="00395E00"/>
    <w:rsid w:val="00430429"/>
    <w:rsid w:val="00492F8D"/>
    <w:rsid w:val="005041FB"/>
    <w:rsid w:val="00595ADF"/>
    <w:rsid w:val="005C1150"/>
    <w:rsid w:val="005E0130"/>
    <w:rsid w:val="007E1F7F"/>
    <w:rsid w:val="009561DE"/>
    <w:rsid w:val="009670B8"/>
    <w:rsid w:val="0099029C"/>
    <w:rsid w:val="009C53AB"/>
    <w:rsid w:val="00B1534F"/>
    <w:rsid w:val="00C44B1E"/>
    <w:rsid w:val="00CD036B"/>
    <w:rsid w:val="00EC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E173315"/>
  <w14:defaultImageDpi w14:val="0"/>
  <w15:docId w15:val="{068B59C3-ADDA-4D44-8367-33EDA579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1DE"/>
    <w:pPr>
      <w:tabs>
        <w:tab w:val="center" w:pos="4252"/>
        <w:tab w:val="right" w:pos="8504"/>
      </w:tabs>
      <w:snapToGrid w:val="0"/>
    </w:pPr>
  </w:style>
  <w:style w:type="character" w:customStyle="1" w:styleId="a4">
    <w:name w:val="ヘッダー (文字)"/>
    <w:basedOn w:val="a0"/>
    <w:link w:val="a3"/>
    <w:uiPriority w:val="99"/>
    <w:rsid w:val="009561DE"/>
  </w:style>
  <w:style w:type="paragraph" w:styleId="a5">
    <w:name w:val="footer"/>
    <w:basedOn w:val="a"/>
    <w:link w:val="a6"/>
    <w:uiPriority w:val="99"/>
    <w:unhideWhenUsed/>
    <w:rsid w:val="009561DE"/>
    <w:pPr>
      <w:tabs>
        <w:tab w:val="center" w:pos="4252"/>
        <w:tab w:val="right" w:pos="8504"/>
      </w:tabs>
      <w:snapToGrid w:val="0"/>
    </w:pPr>
  </w:style>
  <w:style w:type="character" w:customStyle="1" w:styleId="a6">
    <w:name w:val="フッター (文字)"/>
    <w:basedOn w:val="a0"/>
    <w:link w:val="a5"/>
    <w:uiPriority w:val="99"/>
    <w:rsid w:val="009561DE"/>
  </w:style>
  <w:style w:type="paragraph" w:styleId="a7">
    <w:name w:val="Balloon Text"/>
    <w:basedOn w:val="a"/>
    <w:link w:val="a8"/>
    <w:uiPriority w:val="99"/>
    <w:semiHidden/>
    <w:unhideWhenUsed/>
    <w:rsid w:val="005C11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3868</Words>
  <Characters>283</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池田 香奈子</cp:lastModifiedBy>
  <cp:revision>11</cp:revision>
  <cp:lastPrinted>2025-03-28T02:54:00Z</cp:lastPrinted>
  <dcterms:created xsi:type="dcterms:W3CDTF">2021-04-15T08:06:00Z</dcterms:created>
  <dcterms:modified xsi:type="dcterms:W3CDTF">2025-03-30T23:36:00Z</dcterms:modified>
</cp:coreProperties>
</file>